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CFF" w:rsidRDefault="00DA5CFF" w:rsidP="00DA5CFF">
      <w:pPr>
        <w:spacing w:line="259" w:lineRule="auto"/>
        <w:ind w:left="-567" w:right="-567" w:firstLine="567"/>
        <w:jc w:val="left"/>
      </w:pPr>
      <w:r>
        <w:t xml:space="preserve">                                                                            Приложение</w:t>
      </w:r>
      <w:r w:rsidR="00816DB4">
        <w:t xml:space="preserve"> № 1</w:t>
      </w:r>
    </w:p>
    <w:p w:rsidR="00DA5CFF" w:rsidRDefault="00DA5CFF" w:rsidP="00DA5CFF">
      <w:pPr>
        <w:spacing w:line="259" w:lineRule="auto"/>
        <w:ind w:left="-567" w:right="-567" w:firstLine="567"/>
        <w:jc w:val="left"/>
      </w:pPr>
      <w:r>
        <w:t xml:space="preserve">                                                                            к постановлению Главы</w:t>
      </w:r>
    </w:p>
    <w:p w:rsidR="00DA5CFF" w:rsidRDefault="00DA5CFF" w:rsidP="00DA5CFF">
      <w:pPr>
        <w:spacing w:line="259" w:lineRule="auto"/>
        <w:ind w:left="-567" w:right="-567" w:firstLine="567"/>
        <w:jc w:val="left"/>
      </w:pPr>
      <w:r>
        <w:t xml:space="preserve">                                                                            Рузского муниципального округа</w:t>
      </w:r>
    </w:p>
    <w:p w:rsidR="00DA5CFF" w:rsidRDefault="00DA5CFF" w:rsidP="00DA5CFF">
      <w:pPr>
        <w:spacing w:line="259" w:lineRule="auto"/>
        <w:ind w:left="-567" w:right="-567" w:firstLine="567"/>
        <w:jc w:val="left"/>
      </w:pPr>
      <w:r>
        <w:t xml:space="preserve">                                                                            Московской области</w:t>
      </w:r>
    </w:p>
    <w:p w:rsidR="00DA5CFF" w:rsidRDefault="00DA5CFF" w:rsidP="00DA5CFF">
      <w:pPr>
        <w:spacing w:line="259" w:lineRule="auto"/>
        <w:ind w:left="-567" w:right="-567" w:firstLine="567"/>
        <w:jc w:val="left"/>
      </w:pPr>
      <w:r>
        <w:t xml:space="preserve">                                                                            от «_____» __________20___г.</w:t>
      </w:r>
    </w:p>
    <w:p w:rsidR="002B2747" w:rsidRDefault="002B2747" w:rsidP="00DA5CFF">
      <w:pPr>
        <w:spacing w:line="259" w:lineRule="auto"/>
        <w:ind w:left="-567" w:right="-567" w:firstLine="567"/>
        <w:jc w:val="left"/>
      </w:pPr>
      <w:r>
        <w:t xml:space="preserve">                                                                            №________________________</w:t>
      </w:r>
    </w:p>
    <w:p w:rsidR="00DA5CFF" w:rsidRDefault="00DA5CFF" w:rsidP="00DA5CFF">
      <w:pPr>
        <w:spacing w:line="259" w:lineRule="auto"/>
        <w:ind w:left="-567" w:right="-567" w:firstLine="567"/>
        <w:jc w:val="left"/>
      </w:pPr>
    </w:p>
    <w:p w:rsidR="00674881" w:rsidRDefault="0060740E" w:rsidP="00674881">
      <w:pPr>
        <w:ind w:left="0" w:hanging="10"/>
        <w:jc w:val="center"/>
        <w:rPr>
          <w:b/>
        </w:rPr>
      </w:pPr>
      <w:r>
        <w:rPr>
          <w:b/>
        </w:rPr>
        <w:t>Поло</w:t>
      </w:r>
      <w:r w:rsidR="007C7095">
        <w:rPr>
          <w:b/>
        </w:rPr>
        <w:t>жение</w:t>
      </w:r>
      <w:r>
        <w:rPr>
          <w:b/>
        </w:rPr>
        <w:t xml:space="preserve"> о </w:t>
      </w:r>
      <w:r w:rsidR="00674881">
        <w:rPr>
          <w:b/>
        </w:rPr>
        <w:t>муниципальной системе оповещения населения</w:t>
      </w:r>
    </w:p>
    <w:p w:rsidR="0060740E" w:rsidRPr="00106FE1" w:rsidRDefault="00674881" w:rsidP="00674881">
      <w:pPr>
        <w:ind w:left="0" w:hanging="10"/>
        <w:jc w:val="center"/>
        <w:rPr>
          <w:b/>
        </w:rPr>
      </w:pPr>
      <w:r>
        <w:rPr>
          <w:b/>
        </w:rPr>
        <w:t>Рузского муниципального округа Московской области</w:t>
      </w:r>
    </w:p>
    <w:p w:rsidR="00621BAC" w:rsidRDefault="00621BAC" w:rsidP="00DA5CFF">
      <w:pPr>
        <w:spacing w:line="259" w:lineRule="auto"/>
        <w:ind w:left="-567" w:right="-567" w:firstLine="567"/>
        <w:jc w:val="center"/>
        <w:rPr>
          <w:b/>
        </w:rPr>
      </w:pPr>
    </w:p>
    <w:p w:rsidR="00621BAC" w:rsidRPr="00621BAC" w:rsidRDefault="00621BAC" w:rsidP="00621BAC">
      <w:pPr>
        <w:pStyle w:val="a7"/>
        <w:numPr>
          <w:ilvl w:val="0"/>
          <w:numId w:val="11"/>
        </w:numPr>
        <w:spacing w:line="259" w:lineRule="auto"/>
        <w:ind w:left="-567" w:right="-567" w:firstLine="567"/>
        <w:jc w:val="center"/>
        <w:rPr>
          <w:b/>
        </w:rPr>
      </w:pPr>
      <w:r>
        <w:rPr>
          <w:b/>
        </w:rPr>
        <w:t>Общие положения</w:t>
      </w:r>
    </w:p>
    <w:p w:rsidR="00DA5CFF" w:rsidRDefault="00DA5CFF" w:rsidP="00DA5CFF">
      <w:pPr>
        <w:spacing w:line="259" w:lineRule="auto"/>
        <w:ind w:left="-567" w:right="-567" w:firstLine="567"/>
        <w:jc w:val="center"/>
        <w:rPr>
          <w:b/>
        </w:rPr>
      </w:pPr>
    </w:p>
    <w:p w:rsidR="00674881" w:rsidRDefault="00674881" w:rsidP="00674881">
      <w:pPr>
        <w:spacing w:line="259" w:lineRule="auto"/>
        <w:ind w:left="-567" w:right="-567" w:firstLine="567"/>
      </w:pPr>
      <w:r>
        <w:t xml:space="preserve">1. </w:t>
      </w:r>
      <w:r w:rsidRPr="00674881">
        <w:t xml:space="preserve">Положение о муниципальной системе оповещения населения </w:t>
      </w:r>
      <w:r>
        <w:t xml:space="preserve">Рузского муниципального округа разработано в соответствии с Федеральным законом </w:t>
      </w:r>
      <w:r w:rsidR="00F1398E">
        <w:t xml:space="preserve">                   </w:t>
      </w:r>
      <w:r>
        <w:t xml:space="preserve">от 21.12.1994 № 68-ФЗ «О защите населения и территорий от чрезвычайных ситуаций природного и техногенного характера», Федеральным законом от 12.02.1998 </w:t>
      </w:r>
      <w:r w:rsidR="00F1398E">
        <w:t xml:space="preserve">                       </w:t>
      </w:r>
      <w:r>
        <w:t xml:space="preserve">№ 28-ФЗ «О гражданской обороне», постановлением Правительства Российской Федерации от 30.12.2003 № 794 «О единой государственной системе предупреждения и ликвидации чрезвычайных ситуаций», постановлением Правительства Российской Федерации от 26.11.2007 № 804 «Об утверждении Положения о гражданской обороне в Российской Федерации», постановлением Правительства Российской Федерации </w:t>
      </w:r>
      <w:r w:rsidR="00F1398E">
        <w:t xml:space="preserve">            </w:t>
      </w:r>
      <w:r>
        <w:t xml:space="preserve">от 22.05.2008 № 381 «О порядке предоставления участков для установки </w:t>
      </w:r>
      <w:r w:rsidR="00F1398E">
        <w:t xml:space="preserve">                                    </w:t>
      </w:r>
      <w:r>
        <w:t xml:space="preserve">и (или) установки специализированных технических средств оповещения </w:t>
      </w:r>
      <w:r w:rsidR="00F1398E">
        <w:t xml:space="preserve">                                   </w:t>
      </w:r>
      <w:r>
        <w:t xml:space="preserve">и информирования населения в местах массового пребывания людей», постановлением Правительства Российской Федерации от 17.05.2023 № 769 </w:t>
      </w:r>
      <w:r w:rsidR="00F1398E">
        <w:t xml:space="preserve">                        </w:t>
      </w:r>
      <w:r>
        <w:t>«О порядке создания, реконструкции и поддержания в состоянии постоянной готовности к использованию систем оповещения населения», постановлением Правительства Московской области от 04.06.2024 № 553-ПП «Об утверждении Положения о региональной системе оповещения населения Московской области»</w:t>
      </w:r>
      <w:r w:rsidRPr="00BD67A9">
        <w:t xml:space="preserve">, </w:t>
      </w:r>
      <w:r>
        <w:t>п</w:t>
      </w:r>
      <w:r w:rsidRPr="00273D31">
        <w:t>риказ</w:t>
      </w:r>
      <w:r>
        <w:t>ом</w:t>
      </w:r>
      <w:r w:rsidRPr="00273D31">
        <w:t xml:space="preserve"> МЧС России и Министерства цифрового развития, связи и массовых коммуникаций Р</w:t>
      </w:r>
      <w:r>
        <w:t>оссийской Федерации от 31.07.2020 г. № 578/365 «</w:t>
      </w:r>
      <w:r w:rsidRPr="00273D31">
        <w:t xml:space="preserve">Об утверждении Положения </w:t>
      </w:r>
      <w:r>
        <w:t>о системах оповещения населения», п</w:t>
      </w:r>
      <w:r w:rsidRPr="005346E9">
        <w:t>риказ</w:t>
      </w:r>
      <w:r>
        <w:t>ом</w:t>
      </w:r>
      <w:r w:rsidRPr="005346E9">
        <w:t xml:space="preserve"> МЧС России </w:t>
      </w:r>
      <w:r w:rsidR="00F1398E">
        <w:t xml:space="preserve">                                     </w:t>
      </w:r>
      <w:r w:rsidRPr="005346E9">
        <w:t xml:space="preserve">и Министерства цифрового развития, </w:t>
      </w:r>
      <w:r>
        <w:t>связи и массовых коммуникаций Российской Федерации от 31.07.</w:t>
      </w:r>
      <w:r w:rsidRPr="005346E9">
        <w:t>2020 г. N 579/3</w:t>
      </w:r>
      <w:r>
        <w:t>66 «</w:t>
      </w:r>
      <w:r w:rsidRPr="005346E9">
        <w:t>Об утверждении Положения по организации эксплуатационно-технического обслужива</w:t>
      </w:r>
      <w:r>
        <w:t xml:space="preserve">ния систем оповещения населения», </w:t>
      </w:r>
      <w:r w:rsidR="00F1398E">
        <w:t xml:space="preserve">                     </w:t>
      </w:r>
      <w:r>
        <w:t>а также:</w:t>
      </w:r>
    </w:p>
    <w:p w:rsidR="00674881" w:rsidRDefault="00674881" w:rsidP="00674881">
      <w:pPr>
        <w:spacing w:line="259" w:lineRule="auto"/>
        <w:ind w:left="-567" w:right="-567" w:firstLine="567"/>
      </w:pPr>
      <w:r>
        <w:t xml:space="preserve">- СП 165.1325800.2014. Свод правил. Инженерно-технические мероприятия </w:t>
      </w:r>
    </w:p>
    <w:p w:rsidR="00674881" w:rsidRDefault="00674881" w:rsidP="00674881">
      <w:pPr>
        <w:spacing w:line="259" w:lineRule="auto"/>
        <w:ind w:left="-567" w:right="-567" w:firstLine="567"/>
      </w:pPr>
      <w:r>
        <w:t>по гражданской обороне. Актуализированная редакция СНиП 2.01.51-90 (утвержден и введен в действие приказом Министерства строительства и жилищно-коммунального хозяйства Российской Федерации от 12.11.2014 № 705/</w:t>
      </w:r>
      <w:proofErr w:type="spellStart"/>
      <w:r>
        <w:t>пр</w:t>
      </w:r>
      <w:proofErr w:type="spellEnd"/>
      <w:r>
        <w:t>);</w:t>
      </w:r>
    </w:p>
    <w:p w:rsidR="00674881" w:rsidRDefault="00674881" w:rsidP="00674881">
      <w:pPr>
        <w:spacing w:line="259" w:lineRule="auto"/>
        <w:ind w:left="-567" w:right="-567" w:firstLine="567"/>
      </w:pPr>
      <w:r>
        <w:t xml:space="preserve">- СП 133.13330.2012. Свод правил. Сети проводного радиовещания </w:t>
      </w:r>
      <w:r w:rsidR="00F1398E">
        <w:t xml:space="preserve">                                   </w:t>
      </w:r>
      <w:r>
        <w:t xml:space="preserve">и оповещения в зданиях и сооружениях. Нормы проектирования (утвержден </w:t>
      </w:r>
      <w:r>
        <w:lastRenderedPageBreak/>
        <w:t xml:space="preserve">приказом Министерства регионального развития Российской Федерации </w:t>
      </w:r>
      <w:r w:rsidR="00F1398E">
        <w:t xml:space="preserve">                              </w:t>
      </w:r>
      <w:r>
        <w:t>от 05.04.2012 № 159).</w:t>
      </w:r>
    </w:p>
    <w:p w:rsidR="00674881" w:rsidRDefault="00674881" w:rsidP="00674881">
      <w:pPr>
        <w:spacing w:line="259" w:lineRule="auto"/>
        <w:ind w:left="-567" w:right="-567" w:firstLine="567"/>
      </w:pPr>
      <w:r>
        <w:t xml:space="preserve">2. Положение определяет основные понятия, назначение, задачи и требования </w:t>
      </w:r>
      <w:r w:rsidR="00F1398E">
        <w:t xml:space="preserve">               </w:t>
      </w:r>
      <w:r>
        <w:t xml:space="preserve">к муниципальной системе оповещения населения (далее – МСОН) Рузского муниципального округа Московской области (далее – округ), порядок </w:t>
      </w:r>
      <w:r w:rsidR="00F1398E">
        <w:t xml:space="preserve">                                      </w:t>
      </w:r>
      <w:r>
        <w:t>ее задействования и поддержания в состоянии постоянной готовности.</w:t>
      </w:r>
    </w:p>
    <w:p w:rsidR="00674881" w:rsidRDefault="00674881" w:rsidP="00674881">
      <w:pPr>
        <w:spacing w:line="259" w:lineRule="auto"/>
        <w:ind w:left="-567" w:right="-567" w:firstLine="567"/>
      </w:pPr>
      <w:r>
        <w:t xml:space="preserve">Оповещение населения о чрезвычайных ситуациях - это доведение до населения сигналов оповещения и экстренной информации об опасностях, возникающих </w:t>
      </w:r>
      <w:r w:rsidR="00F1398E">
        <w:t xml:space="preserve">                   </w:t>
      </w:r>
      <w:r>
        <w:t xml:space="preserve">при угрозе возникновения или возникновении чрезвычайных ситуаций природного </w:t>
      </w:r>
      <w:r w:rsidR="00F1398E">
        <w:t xml:space="preserve">               </w:t>
      </w:r>
      <w:r>
        <w:t>и техногенного характера, а также при военных конфликтах или вследствие этих конфликтов, о правилах поведения населения и необходимости проведения мероприятий по защите.</w:t>
      </w:r>
    </w:p>
    <w:p w:rsidR="00674881" w:rsidRDefault="00674881" w:rsidP="00674881">
      <w:pPr>
        <w:spacing w:line="259" w:lineRule="auto"/>
        <w:ind w:left="-567" w:right="-567" w:firstLine="567"/>
      </w:pPr>
      <w:r>
        <w:t xml:space="preserve">Сигнал оповещения является командой для проведения мероприятий </w:t>
      </w:r>
      <w:r w:rsidR="00F1398E">
        <w:t xml:space="preserve">                               </w:t>
      </w:r>
      <w:r>
        <w:t>по гражданской обороне (далее - ГО) и защите населения от чрезвычайных ситуаций природного и техногенного характера органами управления и силами гражданской обороны звена Рузского муниципального округа Московской областной системы предупреждения и ликвидации чрезвычайных ситуаций (далее – ЗРМО МОСЧС</w:t>
      </w:r>
      <w:proofErr w:type="gramStart"/>
      <w:r>
        <w:t xml:space="preserve">), </w:t>
      </w:r>
      <w:r w:rsidR="00F1398E">
        <w:t xml:space="preserve">  </w:t>
      </w:r>
      <w:proofErr w:type="gramEnd"/>
      <w:r w:rsidR="00F1398E">
        <w:t xml:space="preserve">          </w:t>
      </w:r>
      <w:r>
        <w:t>а также для применения населением средств и способов защиты.</w:t>
      </w:r>
    </w:p>
    <w:p w:rsidR="00674881" w:rsidRDefault="00674881" w:rsidP="006B7AA8">
      <w:pPr>
        <w:spacing w:line="259" w:lineRule="auto"/>
        <w:ind w:left="-567" w:right="-567" w:firstLine="567"/>
      </w:pPr>
      <w:r>
        <w:t xml:space="preserve">Доведение информации о фактических и прогнозируемых опасных природных явлениях и техногенных процессах, загрязнении окружающей среды, заболеваниях, которые могут угрожать жизни или здоровью граждан, а также правилах поведения </w:t>
      </w:r>
      <w:r w:rsidR="00F1398E">
        <w:t xml:space="preserve"> </w:t>
      </w:r>
      <w:r>
        <w:t>и спосо</w:t>
      </w:r>
      <w:r w:rsidR="006B7AA8">
        <w:t xml:space="preserve">бах защиты населения </w:t>
      </w:r>
      <w:r>
        <w:t xml:space="preserve">округа осуществляется с помощью оборудования МСОН, а также технических средств оповещения региональных автоматизированных систем оповещения населения (далее - РСОН): региональной системы оповещения населения Московской области и комплексной системы экстренного оповещения населения </w:t>
      </w:r>
      <w:r w:rsidR="006B7AA8">
        <w:t xml:space="preserve">(далее - КСЭОН), расположенных </w:t>
      </w:r>
      <w:r>
        <w:t xml:space="preserve">на территории округа и переданных для использования администрации </w:t>
      </w:r>
      <w:r w:rsidR="006B7AA8">
        <w:t>Рузского муниципального округа Московской области (далее – администрация)</w:t>
      </w:r>
      <w:r>
        <w:t xml:space="preserve"> на основании договоров безвозмездного пользования движимым имуществом, являющимся собственностью Московской области.</w:t>
      </w:r>
    </w:p>
    <w:p w:rsidR="006B7AA8" w:rsidRDefault="006B7AA8" w:rsidP="006B7AA8">
      <w:pPr>
        <w:spacing w:line="259" w:lineRule="auto"/>
        <w:ind w:left="-567" w:right="-567" w:firstLine="567"/>
      </w:pPr>
      <w:r>
        <w:t xml:space="preserve">Администрация уполномочена на применение оборудования МСОН и РСОН </w:t>
      </w:r>
      <w:r w:rsidR="00F1398E">
        <w:t xml:space="preserve">          </w:t>
      </w:r>
      <w:r>
        <w:t>для экстренного оповещения населения в случае возникновения на территории округа чрезвычайной ситуации природного и техногенного характера.</w:t>
      </w:r>
    </w:p>
    <w:p w:rsidR="006B7AA8" w:rsidRDefault="006B7AA8" w:rsidP="006B7AA8">
      <w:pPr>
        <w:spacing w:line="259" w:lineRule="auto"/>
        <w:ind w:left="-567" w:right="-567" w:firstLine="567"/>
      </w:pPr>
      <w:r>
        <w:t xml:space="preserve">В зависимости от складывающейся обстановки решение о задействовании оборудования МСОН и РСОН может приниматься на основании доклада должностных лиц, к полномочиям которых отнесены функции предупреждения </w:t>
      </w:r>
      <w:r w:rsidR="00F1398E">
        <w:t xml:space="preserve">                       </w:t>
      </w:r>
      <w:r>
        <w:t>и ликвидации чрезвычайных ситуаций Главе округа Коломна Московской области (лицу, исполняющему его обязанности).</w:t>
      </w:r>
    </w:p>
    <w:p w:rsidR="006B7AA8" w:rsidRDefault="006B7AA8" w:rsidP="006B7AA8">
      <w:pPr>
        <w:spacing w:line="259" w:lineRule="auto"/>
        <w:ind w:left="-567" w:right="-567" w:firstLine="567"/>
      </w:pPr>
      <w:r>
        <w:t xml:space="preserve">3. МСОН включается в систему управления ГО и ЗРМО МОСЧС, обеспечивающую доведение до населения, органов управления и сил ГО и ЗРМО МОСЧС сигналов оповещения и (или) экстренной информации, и состоит </w:t>
      </w:r>
      <w:r w:rsidR="00F1398E">
        <w:t xml:space="preserve">                            </w:t>
      </w:r>
      <w:r>
        <w:lastRenderedPageBreak/>
        <w:t>из комбинации взаимодействующих элементов, состоящих из специальных программно-технических средств оповещения, громкоговорящих средств, а также обеспечивающих ее функционирование каналов, линий связи и сетей передачи данных.</w:t>
      </w:r>
    </w:p>
    <w:p w:rsidR="006B7AA8" w:rsidRDefault="006B7AA8" w:rsidP="006B7AA8">
      <w:pPr>
        <w:spacing w:line="259" w:lineRule="auto"/>
        <w:ind w:left="-567" w:right="-567" w:firstLine="567"/>
        <w:rPr>
          <w:szCs w:val="28"/>
        </w:rPr>
      </w:pPr>
      <w:r>
        <w:t xml:space="preserve">4. </w:t>
      </w:r>
      <w:r w:rsidRPr="00351D8F">
        <w:rPr>
          <w:szCs w:val="28"/>
        </w:rPr>
        <w:t xml:space="preserve">Системы оповещения населения на территории Городского округа создаются на следующих уровнях функционирования </w:t>
      </w:r>
      <w:r>
        <w:rPr>
          <w:szCs w:val="28"/>
        </w:rPr>
        <w:t>ЗРМО</w:t>
      </w:r>
      <w:r w:rsidRPr="00351D8F">
        <w:rPr>
          <w:szCs w:val="28"/>
        </w:rPr>
        <w:t xml:space="preserve"> МОСЧС:</w:t>
      </w:r>
    </w:p>
    <w:p w:rsidR="006B7AA8" w:rsidRDefault="006B7AA8" w:rsidP="006B7AA8">
      <w:pPr>
        <w:spacing w:line="259" w:lineRule="auto"/>
        <w:ind w:left="-567" w:right="-567" w:firstLine="567"/>
      </w:pPr>
      <w:r>
        <w:t>- на муниципальном уровне - муниципальная система оповещения (МСОН);</w:t>
      </w:r>
    </w:p>
    <w:p w:rsidR="006B7AA8" w:rsidRDefault="006B7AA8" w:rsidP="006B7AA8">
      <w:pPr>
        <w:spacing w:line="259" w:lineRule="auto"/>
        <w:ind w:left="-567" w:right="-567" w:firstLine="567"/>
      </w:pPr>
      <w:r>
        <w:t>- на объектовом уровне - локальные системы оповещения (далее – ЛСОН);</w:t>
      </w:r>
    </w:p>
    <w:p w:rsidR="006B7AA8" w:rsidRDefault="006B7AA8" w:rsidP="006B7AA8">
      <w:pPr>
        <w:spacing w:line="259" w:lineRule="auto"/>
        <w:ind w:left="-567" w:right="-567" w:firstLine="567"/>
      </w:pPr>
      <w:r>
        <w:t xml:space="preserve">- в организациях и в жилых зданиях - системы оповещения населения </w:t>
      </w:r>
      <w:r w:rsidR="00F1398E">
        <w:t xml:space="preserve">                             </w:t>
      </w:r>
      <w:r>
        <w:t xml:space="preserve">в организациях и жилых зданиях (домах) (далее - </w:t>
      </w:r>
      <w:proofErr w:type="spellStart"/>
      <w:r>
        <w:t>СОНОиЖЗ</w:t>
      </w:r>
      <w:proofErr w:type="spellEnd"/>
      <w:r>
        <w:t>).</w:t>
      </w:r>
    </w:p>
    <w:p w:rsidR="006B7AA8" w:rsidRDefault="006B7AA8" w:rsidP="006B7AA8">
      <w:pPr>
        <w:spacing w:line="259" w:lineRule="auto"/>
        <w:ind w:left="-567" w:right="-567" w:firstLine="567"/>
      </w:pPr>
      <w:r>
        <w:t>МСОН</w:t>
      </w:r>
      <w:r w:rsidRPr="006B7AA8">
        <w:t xml:space="preserve"> создает администрация</w:t>
      </w:r>
      <w:r>
        <w:t>.</w:t>
      </w:r>
    </w:p>
    <w:p w:rsidR="006B7AA8" w:rsidRPr="006B7AA8" w:rsidRDefault="006B7AA8" w:rsidP="006B7AA8">
      <w:pPr>
        <w:spacing w:line="259" w:lineRule="auto"/>
        <w:ind w:left="-567" w:right="-567" w:firstLine="567"/>
        <w:rPr>
          <w:szCs w:val="28"/>
        </w:rPr>
      </w:pPr>
      <w:r w:rsidRPr="00351D8F">
        <w:rPr>
          <w:szCs w:val="28"/>
        </w:rPr>
        <w:t>ЛСОН создают организации, эксплуатирующие опасные производственные объекты I и II классов опасности, последствия аварий на которых могут причинять вред жизни и здоровью населения, проживающего или осуществляющего хозяйственную деятельность</w:t>
      </w:r>
      <w:r>
        <w:rPr>
          <w:szCs w:val="28"/>
        </w:rPr>
        <w:t xml:space="preserve"> </w:t>
      </w:r>
      <w:r w:rsidRPr="006B7AA8">
        <w:rPr>
          <w:szCs w:val="28"/>
        </w:rPr>
        <w:t xml:space="preserve">в зонах воздействия поражающих факторов </w:t>
      </w:r>
      <w:r w:rsidR="00F1398E">
        <w:rPr>
          <w:szCs w:val="28"/>
        </w:rPr>
        <w:t xml:space="preserve">                          </w:t>
      </w:r>
      <w:r w:rsidRPr="006B7AA8">
        <w:rPr>
          <w:szCs w:val="28"/>
        </w:rPr>
        <w:t xml:space="preserve">за пределами их территорий, гидротехнические сооружения чрезвычайно высокой </w:t>
      </w:r>
      <w:r w:rsidR="00F1398E">
        <w:rPr>
          <w:szCs w:val="28"/>
        </w:rPr>
        <w:t xml:space="preserve">              </w:t>
      </w:r>
      <w:r w:rsidRPr="006B7AA8">
        <w:rPr>
          <w:szCs w:val="28"/>
        </w:rPr>
        <w:t xml:space="preserve">и высокой опасности, а также на предприятиях, отнесенных в установленном порядке к категориям по ГО. </w:t>
      </w:r>
    </w:p>
    <w:p w:rsidR="006B7AA8" w:rsidRDefault="006B7AA8" w:rsidP="006B7AA8">
      <w:pPr>
        <w:spacing w:line="259" w:lineRule="auto"/>
        <w:ind w:left="-567" w:right="-567" w:firstLine="567"/>
      </w:pPr>
      <w:r w:rsidRPr="006B7AA8">
        <w:rPr>
          <w:szCs w:val="28"/>
        </w:rPr>
        <w:t xml:space="preserve">На ЛСОН оформляется паспорт в соответствии с приложением </w:t>
      </w:r>
      <w:r w:rsidR="00F1398E">
        <w:rPr>
          <w:szCs w:val="28"/>
        </w:rPr>
        <w:t xml:space="preserve">                                      </w:t>
      </w:r>
      <w:r w:rsidRPr="006B7AA8">
        <w:rPr>
          <w:szCs w:val="28"/>
        </w:rPr>
        <w:t>№ 2 к настоящему Положению.</w:t>
      </w:r>
      <w:r w:rsidRPr="00674881">
        <w:t xml:space="preserve"> </w:t>
      </w:r>
    </w:p>
    <w:p w:rsidR="006B7AA8" w:rsidRDefault="006B7AA8" w:rsidP="006B7AA8">
      <w:pPr>
        <w:spacing w:line="259" w:lineRule="auto"/>
        <w:ind w:left="-567" w:right="-567" w:firstLine="567"/>
      </w:pPr>
      <w:r>
        <w:t xml:space="preserve">Системы оповещения населения в организациях создают организации </w:t>
      </w:r>
      <w:r w:rsidR="00F1398E">
        <w:t xml:space="preserve">                         </w:t>
      </w:r>
      <w:proofErr w:type="gramStart"/>
      <w:r w:rsidR="00F1398E">
        <w:t xml:space="preserve">   </w:t>
      </w:r>
      <w:r>
        <w:t>(</w:t>
      </w:r>
      <w:proofErr w:type="gramEnd"/>
      <w:r>
        <w:t xml:space="preserve">за исключением организаций, создающих ЛСОН), имеющие в собственности или </w:t>
      </w:r>
      <w:r w:rsidR="00F1398E">
        <w:t xml:space="preserve">               </w:t>
      </w:r>
      <w:r>
        <w:t>в эксплуатации объекты с численностью одномоментно находящихся людей (включая персонал) более 50 чел., а также социально значимые объекты и объекты жизнеобеспечения населения вне зависимости от численности одномоментно находящихся людей.</w:t>
      </w:r>
    </w:p>
    <w:p w:rsidR="006B7AA8" w:rsidRDefault="006B7AA8" w:rsidP="006B7AA8">
      <w:pPr>
        <w:spacing w:line="259" w:lineRule="auto"/>
        <w:ind w:left="-567" w:right="-567" w:firstLine="567"/>
      </w:pPr>
      <w:r>
        <w:t xml:space="preserve">Системы оповещения населения в жилых зданиях (домах) создают организации, имеющие в собственности или в эксплуатации жилые дома, гостиницы, общежития. В жилых многоквартирных зданиях (гостиницах, общежитиях) </w:t>
      </w:r>
      <w:proofErr w:type="spellStart"/>
      <w:r>
        <w:t>звукоизлучатели</w:t>
      </w:r>
      <w:proofErr w:type="spellEnd"/>
      <w:r>
        <w:t xml:space="preserve"> (этажные громкоговорители) системы оповещения должны устанавливаться </w:t>
      </w:r>
      <w:r w:rsidR="00F1398E">
        <w:t xml:space="preserve">                        </w:t>
      </w:r>
      <w:r>
        <w:t>на каждом этаже.</w:t>
      </w:r>
    </w:p>
    <w:p w:rsidR="00ED0BC2" w:rsidRDefault="00ED0BC2" w:rsidP="006B7AA8">
      <w:pPr>
        <w:spacing w:line="259" w:lineRule="auto"/>
        <w:ind w:left="-567" w:right="-567" w:firstLine="567"/>
      </w:pPr>
      <w:r>
        <w:t>5. Сопряжение систем оповещения:</w:t>
      </w:r>
    </w:p>
    <w:p w:rsidR="00ED0BC2" w:rsidRDefault="00ED0BC2" w:rsidP="006B7AA8">
      <w:pPr>
        <w:spacing w:line="259" w:lineRule="auto"/>
        <w:ind w:left="-567" w:right="-567" w:firstLine="567"/>
      </w:pPr>
      <w:r>
        <w:t>- МСОН должна программно-</w:t>
      </w:r>
      <w:r w:rsidRPr="00ED0BC2">
        <w:t xml:space="preserve"> </w:t>
      </w:r>
      <w:r>
        <w:t>и технически сопрягаться с РСОН;</w:t>
      </w:r>
    </w:p>
    <w:p w:rsidR="00ED0BC2" w:rsidRDefault="00ED0BC2" w:rsidP="006B7AA8">
      <w:pPr>
        <w:spacing w:line="259" w:lineRule="auto"/>
        <w:ind w:left="-567" w:right="-567" w:firstLine="567"/>
      </w:pPr>
      <w:r>
        <w:t xml:space="preserve">- </w:t>
      </w:r>
      <w:r w:rsidRPr="00ED0BC2">
        <w:t>ЛСОН должны программно- и технически сопрягаться с МСОН</w:t>
      </w:r>
      <w:r>
        <w:t>.</w:t>
      </w:r>
    </w:p>
    <w:p w:rsidR="00ED0BC2" w:rsidRDefault="00ED0BC2" w:rsidP="006B7AA8">
      <w:pPr>
        <w:spacing w:line="259" w:lineRule="auto"/>
        <w:ind w:left="-567" w:right="-567" w:firstLine="567"/>
      </w:pPr>
      <w:r w:rsidRPr="00ED0BC2">
        <w:t>При сопряжении должен использоваться единый протокол обмена информацией (стандартное устройство сопряжения).</w:t>
      </w:r>
    </w:p>
    <w:p w:rsidR="00ED0BC2" w:rsidRDefault="00ED0BC2" w:rsidP="00ED0BC2">
      <w:pPr>
        <w:spacing w:line="259" w:lineRule="auto"/>
        <w:ind w:left="-567" w:right="-567" w:firstLine="567"/>
      </w:pPr>
      <w:r>
        <w:t xml:space="preserve">Сопряжение ЛСОН с МСОН осуществляется на основе технических условий (далее - ТУ), которые по запросу организаций выдает отдел ГО, ЧС </w:t>
      </w:r>
      <w:r w:rsidR="00F1398E">
        <w:t xml:space="preserve">                                             </w:t>
      </w:r>
      <w:r>
        <w:t xml:space="preserve">и территориальной безопасности администрации Рузского муниципального округа Московской области (далее – отдел ГО, ЧС и ТБ АРМО) в соответствии </w:t>
      </w:r>
      <w:r w:rsidR="00F1398E">
        <w:t xml:space="preserve">                                  </w:t>
      </w:r>
      <w:r>
        <w:t>с приложением № 1 к настоящему Положению.</w:t>
      </w:r>
    </w:p>
    <w:p w:rsidR="00ED0BC2" w:rsidRDefault="00ED0BC2" w:rsidP="00ED0BC2">
      <w:pPr>
        <w:spacing w:line="259" w:lineRule="auto"/>
        <w:ind w:left="-567" w:right="-567" w:firstLine="567"/>
      </w:pPr>
      <w:r>
        <w:lastRenderedPageBreak/>
        <w:t>Запрос на выдачу ТУ должен содержать:</w:t>
      </w:r>
    </w:p>
    <w:p w:rsidR="00ED0BC2" w:rsidRDefault="00ED0BC2" w:rsidP="00ED0BC2">
      <w:pPr>
        <w:spacing w:line="259" w:lineRule="auto"/>
        <w:ind w:left="-567" w:right="-567" w:firstLine="567"/>
      </w:pPr>
      <w:r>
        <w:t xml:space="preserve">- сведения о заявителе (полное наименование организации, ИНН, юридический </w:t>
      </w:r>
    </w:p>
    <w:p w:rsidR="00ED0BC2" w:rsidRDefault="00ED0BC2" w:rsidP="00ED0BC2">
      <w:pPr>
        <w:spacing w:line="259" w:lineRule="auto"/>
        <w:ind w:left="-567" w:right="-567" w:firstLine="567"/>
      </w:pPr>
      <w:r>
        <w:t>и почтовый адрес, Ф.И.О. руководителя, номер телефона, адрес электронной почты);</w:t>
      </w:r>
    </w:p>
    <w:p w:rsidR="00ED0BC2" w:rsidRDefault="00ED0BC2" w:rsidP="00ED0BC2">
      <w:pPr>
        <w:spacing w:line="259" w:lineRule="auto"/>
        <w:ind w:left="-567" w:right="-567" w:firstLine="567"/>
      </w:pPr>
      <w:r>
        <w:t>- назначение объекта;</w:t>
      </w:r>
    </w:p>
    <w:p w:rsidR="00ED0BC2" w:rsidRDefault="00ED0BC2" w:rsidP="00ED0BC2">
      <w:pPr>
        <w:spacing w:line="259" w:lineRule="auto"/>
        <w:ind w:left="-567" w:right="-567" w:firstLine="567"/>
      </w:pPr>
      <w:r>
        <w:t>- наименование объекта;</w:t>
      </w:r>
    </w:p>
    <w:p w:rsidR="00ED0BC2" w:rsidRDefault="00ED0BC2" w:rsidP="00ED0BC2">
      <w:pPr>
        <w:spacing w:line="259" w:lineRule="auto"/>
        <w:ind w:left="-567" w:right="-567" w:firstLine="567"/>
      </w:pPr>
      <w:r>
        <w:t>- адрес;</w:t>
      </w:r>
    </w:p>
    <w:p w:rsidR="00ED0BC2" w:rsidRDefault="00ED0BC2" w:rsidP="00ED0BC2">
      <w:pPr>
        <w:spacing w:line="259" w:lineRule="auto"/>
        <w:ind w:left="-567" w:right="-567" w:firstLine="567"/>
      </w:pPr>
      <w:r>
        <w:t>- площадь объекта;</w:t>
      </w:r>
    </w:p>
    <w:p w:rsidR="00ED0BC2" w:rsidRDefault="00ED0BC2" w:rsidP="00ED0BC2">
      <w:pPr>
        <w:spacing w:line="259" w:lineRule="auto"/>
        <w:ind w:left="-567" w:right="-567" w:firstLine="567"/>
      </w:pPr>
      <w:r>
        <w:t>- этажность;</w:t>
      </w:r>
    </w:p>
    <w:p w:rsidR="00ED0BC2" w:rsidRDefault="00ED0BC2" w:rsidP="00ED0BC2">
      <w:pPr>
        <w:spacing w:line="259" w:lineRule="auto"/>
        <w:ind w:left="-567" w:right="-567" w:firstLine="567"/>
      </w:pPr>
      <w:r>
        <w:t>- конструктивные элементы здания;</w:t>
      </w:r>
    </w:p>
    <w:p w:rsidR="00ED0BC2" w:rsidRDefault="00ED0BC2" w:rsidP="00ED0BC2">
      <w:pPr>
        <w:spacing w:line="259" w:lineRule="auto"/>
        <w:ind w:left="-567" w:right="-567" w:firstLine="567"/>
      </w:pPr>
      <w:r>
        <w:t>- категория надежности по электроснабжению;</w:t>
      </w:r>
    </w:p>
    <w:p w:rsidR="00ED0BC2" w:rsidRDefault="00ED0BC2" w:rsidP="00ED0BC2">
      <w:pPr>
        <w:spacing w:line="259" w:lineRule="auto"/>
        <w:ind w:left="-567" w:right="-567" w:firstLine="567"/>
      </w:pPr>
      <w:r>
        <w:t>- количество одновременно находящихся людей;</w:t>
      </w:r>
    </w:p>
    <w:p w:rsidR="00ED0BC2" w:rsidRDefault="00ED0BC2" w:rsidP="00ED0BC2">
      <w:pPr>
        <w:spacing w:line="259" w:lineRule="auto"/>
        <w:ind w:left="-567" w:right="-567" w:firstLine="567"/>
      </w:pPr>
      <w:r>
        <w:t>- количество, тип ЛСОН;</w:t>
      </w:r>
    </w:p>
    <w:p w:rsidR="00ED0BC2" w:rsidRDefault="00ED0BC2" w:rsidP="00ED0BC2">
      <w:pPr>
        <w:spacing w:line="259" w:lineRule="auto"/>
        <w:ind w:left="-567" w:right="-567" w:firstLine="567"/>
      </w:pPr>
      <w:r>
        <w:t>- выписка из Единого государственного реестра недвижимости на объект.</w:t>
      </w:r>
    </w:p>
    <w:p w:rsidR="00ED0BC2" w:rsidRDefault="00ED0BC2" w:rsidP="00ED0BC2">
      <w:pPr>
        <w:spacing w:line="259" w:lineRule="auto"/>
        <w:ind w:left="-567" w:right="-567" w:firstLine="567"/>
      </w:pPr>
      <w:r>
        <w:t>Ответственным за разработку ТУ является отдел ГО, ЧС и ТБ АРМО.</w:t>
      </w:r>
    </w:p>
    <w:p w:rsidR="00ED0BC2" w:rsidRDefault="00ED0BC2" w:rsidP="00ED0BC2">
      <w:pPr>
        <w:spacing w:line="259" w:lineRule="auto"/>
        <w:ind w:left="-567" w:right="-567" w:firstLine="567"/>
      </w:pPr>
      <w:r w:rsidRPr="00ED0BC2">
        <w:t>По результатам выполнения заявителем ТУ на сопряжение с МСОН Муниципальное казённое учреждение «Единая дежурно-диспетчерская служба-112 Рузского муниципального округа Московской области»</w:t>
      </w:r>
      <w:r>
        <w:t xml:space="preserve"> (далее – МКУ «ЕДДС-112 РМО»</w:t>
      </w:r>
      <w:r w:rsidRPr="00ED0BC2">
        <w:t xml:space="preserve"> проводит тестовые испытания работоспособности каналов и оконечного оборудования, при положительных результатах оформляет информационную справку в 2 экземплярах, один экземпляр хранится в МКУ </w:t>
      </w:r>
      <w:r>
        <w:t>«ЕДДС-112 РМО»</w:t>
      </w:r>
      <w:r w:rsidRPr="00ED0BC2">
        <w:t xml:space="preserve">, второй передается в </w:t>
      </w:r>
      <w:r w:rsidR="000349C8">
        <w:t>отдел ГО, ЧС и ТБ АРМО</w:t>
      </w:r>
      <w:r w:rsidRPr="00ED0BC2">
        <w:t>.</w:t>
      </w:r>
    </w:p>
    <w:p w:rsidR="000349C8" w:rsidRDefault="000349C8" w:rsidP="00ED0BC2">
      <w:pPr>
        <w:spacing w:line="259" w:lineRule="auto"/>
        <w:ind w:left="-567" w:right="-567" w:firstLine="567"/>
      </w:pPr>
      <w:r w:rsidRPr="000349C8">
        <w:t>МКУ «</w:t>
      </w:r>
      <w:r>
        <w:t>ЕДДС-112 РМО</w:t>
      </w:r>
      <w:r w:rsidRPr="000349C8">
        <w:t>» ведет учет ЛСОН, сопряженных с МСОН округа. Данные с указанием адресов установки, наименования и модели блоков сопряжения заносятся в Журнал учета объектовых систем оповещения, сопряженных с МСОН округа.</w:t>
      </w:r>
    </w:p>
    <w:p w:rsidR="000349C8" w:rsidRDefault="000349C8" w:rsidP="000349C8">
      <w:pPr>
        <w:spacing w:line="259" w:lineRule="auto"/>
        <w:ind w:left="-567" w:right="-567" w:firstLine="567"/>
      </w:pPr>
      <w:r>
        <w:t xml:space="preserve">На основании представленного на рассмотрение комплекта документов о вводе объектовой системы оповещения в эксплуатацию (информационная справка </w:t>
      </w:r>
      <w:r w:rsidR="00F1398E">
        <w:t xml:space="preserve">                           </w:t>
      </w:r>
      <w:r>
        <w:t>о выполнении технических условий сопряжения, Паспорт локальной системы оповещения) отдел ГО. ЧС и ТБ АРМО выдает собственнику объекта (эксплуатирующей организации) заключение о выполнении технических условий на сопряжение ЛСОН с МСОН.</w:t>
      </w:r>
    </w:p>
    <w:p w:rsidR="000349C8" w:rsidRDefault="000349C8" w:rsidP="000349C8">
      <w:pPr>
        <w:spacing w:line="259" w:lineRule="auto"/>
        <w:ind w:left="-567" w:right="-567" w:firstLine="567"/>
      </w:pPr>
      <w:r w:rsidRPr="000349C8">
        <w:t>Собственники объектов (эксплуатирующие организации), создавшие ЛСОН, обеспечивают выполнение комплекса работ по эксплуатационно-техническому обслуживанию оборудования оповещения в соответствии с требованиями регламента, установленного производителем технических средств.</w:t>
      </w:r>
    </w:p>
    <w:p w:rsidR="000349C8" w:rsidRDefault="000349C8" w:rsidP="000349C8">
      <w:pPr>
        <w:spacing w:line="259" w:lineRule="auto"/>
        <w:ind w:left="-567" w:right="-567" w:firstLine="567"/>
      </w:pPr>
      <w:r w:rsidRPr="000349C8">
        <w:t xml:space="preserve">Сопряжение </w:t>
      </w:r>
      <w:proofErr w:type="spellStart"/>
      <w:r w:rsidRPr="000349C8">
        <w:t>СОНОиЖЗ</w:t>
      </w:r>
      <w:proofErr w:type="spellEnd"/>
      <w:r w:rsidRPr="000349C8">
        <w:t xml:space="preserve"> с МСОН осуществляется при вводе в эксплуатацию вновь строящихся, реконструируемых и (или) подлежащих капитальному ремонту организаций, многоквартирных жилых зданий, общественных зданий и сооружений. Сопряжение </w:t>
      </w:r>
      <w:proofErr w:type="spellStart"/>
      <w:r w:rsidRPr="000349C8">
        <w:t>СОНОиЖЗ</w:t>
      </w:r>
      <w:proofErr w:type="spellEnd"/>
      <w:r w:rsidRPr="000349C8">
        <w:t xml:space="preserve"> с МСОН организуется заказчиком работ и обеспечивается застройщиком (исполнителем работ).</w:t>
      </w:r>
    </w:p>
    <w:p w:rsidR="000349C8" w:rsidRDefault="000349C8" w:rsidP="000349C8">
      <w:pPr>
        <w:spacing w:line="259" w:lineRule="auto"/>
        <w:ind w:left="-567" w:right="-567" w:firstLine="567"/>
      </w:pPr>
      <w:r w:rsidRPr="000349C8">
        <w:lastRenderedPageBreak/>
        <w:t xml:space="preserve">На </w:t>
      </w:r>
      <w:proofErr w:type="spellStart"/>
      <w:r w:rsidRPr="000349C8">
        <w:t>СОНОиЖЗ</w:t>
      </w:r>
      <w:proofErr w:type="spellEnd"/>
      <w:r w:rsidRPr="000349C8">
        <w:t xml:space="preserve"> собственник объекта (эксплуатирующая организация) оформляет Паспорт объекта системы оповещения на основе паспорта локальной системы оповещения (Приложение № 2 к настоящему Положению).</w:t>
      </w:r>
    </w:p>
    <w:p w:rsidR="000349C8" w:rsidRDefault="000349C8" w:rsidP="000349C8">
      <w:pPr>
        <w:spacing w:line="259" w:lineRule="auto"/>
        <w:ind w:left="-567" w:right="-567" w:firstLine="567"/>
        <w:rPr>
          <w:szCs w:val="28"/>
        </w:rPr>
      </w:pPr>
      <w:r>
        <w:t xml:space="preserve">6. </w:t>
      </w:r>
      <w:r w:rsidRPr="00351D8F">
        <w:rPr>
          <w:szCs w:val="28"/>
        </w:rPr>
        <w:t xml:space="preserve">Границами зоны действия МСОН являются административные границы </w:t>
      </w:r>
      <w:r>
        <w:rPr>
          <w:szCs w:val="28"/>
        </w:rPr>
        <w:t>округа.</w:t>
      </w:r>
    </w:p>
    <w:p w:rsidR="000349C8" w:rsidRDefault="000349C8" w:rsidP="000349C8">
      <w:pPr>
        <w:spacing w:line="259" w:lineRule="auto"/>
        <w:ind w:left="-567" w:right="-567" w:firstLine="567"/>
        <w:rPr>
          <w:szCs w:val="28"/>
        </w:rPr>
      </w:pPr>
      <w:r>
        <w:rPr>
          <w:szCs w:val="28"/>
        </w:rPr>
        <w:t xml:space="preserve">7. </w:t>
      </w:r>
      <w:r w:rsidRPr="000349C8">
        <w:rPr>
          <w:szCs w:val="28"/>
        </w:rPr>
        <w:t>Создание и поддержание в состоянии постоянной готовности МСОН является составной частью комплекса мероприятий, проводимых администрацией по подготовке и ведению гражданской обороны, предупреждению и ликвидации чрезвычайных ситуаций природного и техногенного характера.</w:t>
      </w:r>
    </w:p>
    <w:p w:rsidR="00D15310" w:rsidRDefault="00D15310" w:rsidP="00D15310">
      <w:pPr>
        <w:spacing w:line="259" w:lineRule="auto"/>
        <w:ind w:left="-567" w:right="-567" w:firstLine="567"/>
      </w:pPr>
      <w:r>
        <w:t xml:space="preserve">МСОН должна соответствовать требованиям, изложенным в приложении </w:t>
      </w:r>
      <w:r w:rsidR="00F1398E">
        <w:t xml:space="preserve">                       </w:t>
      </w:r>
      <w:r>
        <w:t>№ 1 к положению.</w:t>
      </w:r>
    </w:p>
    <w:p w:rsidR="00D15310" w:rsidRDefault="00D15310" w:rsidP="00D15310">
      <w:pPr>
        <w:spacing w:line="259" w:lineRule="auto"/>
        <w:ind w:left="-567" w:right="-567" w:firstLine="567"/>
      </w:pPr>
      <w:r>
        <w:t xml:space="preserve">8. На МСОН оформляется паспорт по образцу, определенному в приложении </w:t>
      </w:r>
      <w:r w:rsidR="00F1398E">
        <w:t xml:space="preserve">              </w:t>
      </w:r>
      <w:r>
        <w:t>№ 2 к положению.</w:t>
      </w:r>
    </w:p>
    <w:p w:rsidR="00D15310" w:rsidRDefault="00D15310" w:rsidP="00D15310">
      <w:pPr>
        <w:spacing w:line="259" w:lineRule="auto"/>
        <w:ind w:left="-567" w:right="-567" w:firstLine="567"/>
      </w:pPr>
      <w:r>
        <w:t xml:space="preserve">Оформление, ведение (внесение изменений и корректировка), хранение паспорта МСОН возлагается на отдел ГО, ЧС и ТБ АРМО. По результатам проведения комплексных проверок готовности МСОН в паспорт могут вноситься изменения </w:t>
      </w:r>
      <w:r w:rsidR="00F1398E">
        <w:t xml:space="preserve">                  </w:t>
      </w:r>
      <w:r>
        <w:t>и корректировки.</w:t>
      </w:r>
    </w:p>
    <w:p w:rsidR="00D15310" w:rsidRDefault="00D15310" w:rsidP="00D15310">
      <w:pPr>
        <w:spacing w:line="259" w:lineRule="auto"/>
        <w:ind w:left="-567" w:right="-567" w:firstLine="567"/>
      </w:pPr>
    </w:p>
    <w:p w:rsidR="006158AD" w:rsidRDefault="006158AD" w:rsidP="006158AD">
      <w:pPr>
        <w:pStyle w:val="a7"/>
        <w:numPr>
          <w:ilvl w:val="0"/>
          <w:numId w:val="11"/>
        </w:numPr>
        <w:spacing w:line="259" w:lineRule="auto"/>
        <w:ind w:left="-567" w:right="-567" w:firstLine="567"/>
        <w:jc w:val="center"/>
        <w:rPr>
          <w:b/>
        </w:rPr>
      </w:pPr>
      <w:r w:rsidRPr="006158AD">
        <w:rPr>
          <w:b/>
        </w:rPr>
        <w:t>Назначение и основные задачи МСОН</w:t>
      </w:r>
    </w:p>
    <w:p w:rsidR="006158AD" w:rsidRDefault="006158AD" w:rsidP="006158AD">
      <w:pPr>
        <w:spacing w:line="259" w:lineRule="auto"/>
        <w:ind w:right="-567"/>
        <w:jc w:val="center"/>
        <w:rPr>
          <w:b/>
        </w:rPr>
      </w:pPr>
    </w:p>
    <w:p w:rsidR="006158AD" w:rsidRDefault="006158AD" w:rsidP="006158AD">
      <w:pPr>
        <w:spacing w:line="259" w:lineRule="auto"/>
        <w:ind w:left="-567" w:right="-567"/>
      </w:pPr>
      <w:r>
        <w:t xml:space="preserve">9. МСОН предназначена для обеспечения доведения сигналов оповещения </w:t>
      </w:r>
      <w:r w:rsidR="00F1398E">
        <w:t xml:space="preserve">                     </w:t>
      </w:r>
      <w:r>
        <w:t>и экстренной информации до населения, органов управления и сил ГО и ЗРМО МОСЧС.</w:t>
      </w:r>
    </w:p>
    <w:p w:rsidR="006158AD" w:rsidRDefault="006158AD" w:rsidP="006158AD">
      <w:pPr>
        <w:spacing w:line="259" w:lineRule="auto"/>
        <w:ind w:left="-567" w:right="-567"/>
      </w:pPr>
      <w:r>
        <w:t>10. Основной задачей МСОН является обеспечение доведения сигналов оповещения и экстренной информации до:</w:t>
      </w:r>
    </w:p>
    <w:p w:rsidR="006158AD" w:rsidRDefault="006158AD" w:rsidP="006158AD">
      <w:pPr>
        <w:spacing w:line="259" w:lineRule="auto"/>
        <w:ind w:left="-567" w:right="-567"/>
      </w:pPr>
      <w:r>
        <w:t>- руководящего состава администрации;</w:t>
      </w:r>
    </w:p>
    <w:p w:rsidR="006158AD" w:rsidRDefault="006158AD" w:rsidP="006158AD">
      <w:pPr>
        <w:spacing w:line="259" w:lineRule="auto"/>
        <w:ind w:left="-567" w:right="-567"/>
      </w:pPr>
      <w:r>
        <w:t>- руководящего состава ГО и ЗРМО МОСЧС;</w:t>
      </w:r>
    </w:p>
    <w:p w:rsidR="006158AD" w:rsidRDefault="006158AD" w:rsidP="006158AD">
      <w:pPr>
        <w:spacing w:line="259" w:lineRule="auto"/>
        <w:ind w:left="-567" w:right="-567"/>
      </w:pPr>
      <w:r>
        <w:t xml:space="preserve">- дежурных служб </w:t>
      </w:r>
      <w:proofErr w:type="spellStart"/>
      <w:r>
        <w:t>ресурсоснабжающих</w:t>
      </w:r>
      <w:proofErr w:type="spellEnd"/>
      <w:r>
        <w:t xml:space="preserve"> организаций и дежурных служб (руководителей) социально значимых объектов;</w:t>
      </w:r>
    </w:p>
    <w:p w:rsidR="006158AD" w:rsidRDefault="006158AD" w:rsidP="006158AD">
      <w:pPr>
        <w:spacing w:line="259" w:lineRule="auto"/>
        <w:ind w:left="-567" w:right="-567"/>
      </w:pPr>
      <w:r>
        <w:t>- населения округа.</w:t>
      </w:r>
    </w:p>
    <w:p w:rsidR="006158AD" w:rsidRDefault="006158AD" w:rsidP="006158AD">
      <w:pPr>
        <w:spacing w:line="259" w:lineRule="auto"/>
        <w:ind w:left="-567" w:right="-567"/>
      </w:pPr>
    </w:p>
    <w:p w:rsidR="006158AD" w:rsidRPr="006158AD" w:rsidRDefault="006158AD" w:rsidP="006158AD">
      <w:pPr>
        <w:pStyle w:val="a7"/>
        <w:numPr>
          <w:ilvl w:val="0"/>
          <w:numId w:val="11"/>
        </w:numPr>
        <w:spacing w:line="259" w:lineRule="auto"/>
        <w:ind w:left="-567" w:right="-567" w:firstLine="567"/>
        <w:jc w:val="center"/>
        <w:rPr>
          <w:b/>
        </w:rPr>
      </w:pPr>
      <w:r w:rsidRPr="006158AD">
        <w:rPr>
          <w:b/>
        </w:rPr>
        <w:t>Порядок задействование МСОН по предназначению</w:t>
      </w:r>
    </w:p>
    <w:p w:rsidR="006158AD" w:rsidRDefault="006158AD" w:rsidP="006158AD">
      <w:pPr>
        <w:spacing w:line="259" w:lineRule="auto"/>
        <w:ind w:right="-567"/>
      </w:pPr>
    </w:p>
    <w:p w:rsidR="006158AD" w:rsidRDefault="006158AD" w:rsidP="006158AD">
      <w:pPr>
        <w:spacing w:line="259" w:lineRule="auto"/>
        <w:ind w:left="-567" w:right="-567"/>
      </w:pPr>
      <w:r>
        <w:t xml:space="preserve">11. Задействование по предназначению МСОН планируется и осуществляется </w:t>
      </w:r>
      <w:r w:rsidR="00F1398E">
        <w:t xml:space="preserve">               </w:t>
      </w:r>
      <w:r>
        <w:t xml:space="preserve">в соответствии с настоящим Положением, планом гражданской обороны и защиты населения Рузского муниципального округа Московской области (далее - план </w:t>
      </w:r>
      <w:proofErr w:type="spellStart"/>
      <w:r>
        <w:t>ГОиЗН</w:t>
      </w:r>
      <w:proofErr w:type="spellEnd"/>
      <w:r>
        <w:t>) и планом действий по предупреждению и ликвидации чрезвычайных ситуаций природного и техногенного характера Рузского муниципального округа Московской области (далее - план действий).</w:t>
      </w:r>
    </w:p>
    <w:p w:rsidR="006158AD" w:rsidRDefault="006158AD" w:rsidP="006158AD">
      <w:pPr>
        <w:spacing w:line="259" w:lineRule="auto"/>
        <w:ind w:left="-567" w:right="-567"/>
      </w:pPr>
      <w:r>
        <w:t>12. Дежурные (дежурно-диспетчерские) службы органов повседневного управления ЗРМО МОСЧС, получив в системе управления ГО и в Единой</w:t>
      </w:r>
      <w:r w:rsidRPr="006158AD">
        <w:t xml:space="preserve"> </w:t>
      </w:r>
      <w:r w:rsidRPr="006158AD">
        <w:lastRenderedPageBreak/>
        <w:t>государствен</w:t>
      </w:r>
      <w:r>
        <w:t>ной системе</w:t>
      </w:r>
      <w:r w:rsidRPr="006158AD">
        <w:t xml:space="preserve"> предупреждения и ликвидации чрезвычайных ситуаций </w:t>
      </w:r>
      <w:r>
        <w:t>(далее – РСЧС) сигналы оповещения и (или) экстренную информацию, подтверждают получение и немедленно доводят их до Главы округа, руководителей организаций, на территории которых могут возникнуть или возникли чрезвычайные ситуации, а также органов управления и сил ГО и муниципального звена МОСЧС.</w:t>
      </w:r>
    </w:p>
    <w:p w:rsidR="006158AD" w:rsidRDefault="006158AD" w:rsidP="006158AD">
      <w:pPr>
        <w:spacing w:line="259" w:lineRule="auto"/>
        <w:ind w:left="-567" w:right="-567"/>
      </w:pPr>
      <w:r>
        <w:t xml:space="preserve">13. Решение на задействование МСОН, а также оконечного оборудования других автоматизированных систем оповещения населения, расположенных на территории округа (РСОН, в </w:t>
      </w:r>
      <w:proofErr w:type="spellStart"/>
      <w:r>
        <w:t>т.ч</w:t>
      </w:r>
      <w:proofErr w:type="spellEnd"/>
      <w:r>
        <w:t>. КСЭОН), принимается Главой округа, а в его отсутствие лицом, исполняющим обязанности Главы округа.</w:t>
      </w:r>
    </w:p>
    <w:p w:rsidR="006158AD" w:rsidRDefault="006158AD" w:rsidP="006158AD">
      <w:pPr>
        <w:spacing w:line="259" w:lineRule="auto"/>
        <w:ind w:left="-567" w:right="-567"/>
      </w:pPr>
      <w:r>
        <w:t>14. Решение на задействование локальной (объектовой) системы оповещения принимается руководителем организации, на объектах которой развернута локальная (объектовая) система оповещения (лицом, исполняющим его обязанности).</w:t>
      </w:r>
    </w:p>
    <w:p w:rsidR="006158AD" w:rsidRDefault="006158AD" w:rsidP="006158AD">
      <w:pPr>
        <w:spacing w:line="259" w:lineRule="auto"/>
        <w:ind w:left="-567" w:right="-567"/>
      </w:pPr>
      <w:r>
        <w:t xml:space="preserve">15. </w:t>
      </w:r>
      <w:r w:rsidRPr="006158AD">
        <w:t>Передача сигналов оповещения и экстренной информации может осуществляться в автоматическом, автоматизированном либо ручном режимах функционирования МСОН.</w:t>
      </w:r>
    </w:p>
    <w:p w:rsidR="006158AD" w:rsidRDefault="006158AD" w:rsidP="006158AD">
      <w:pPr>
        <w:spacing w:line="259" w:lineRule="auto"/>
        <w:ind w:left="-567" w:right="-567"/>
      </w:pPr>
      <w:r>
        <w:t xml:space="preserve">В автоматическом режиме функционирования системы оповещения населения включаются (запускаются) по заранее установленным программам при получении управляющих сигналов (команд) от систем оповещения населения вышестоящего уровня или непосредственно от систем мониторинга опасных природных явлений </w:t>
      </w:r>
      <w:r w:rsidR="00F1398E">
        <w:t xml:space="preserve">               </w:t>
      </w:r>
      <w:r>
        <w:t>и техногенных процессов без участия соответствующих дежурных (дежурно-диспетчерских) служб, ответственных за включение (запуск) систем оповещения населения.</w:t>
      </w:r>
    </w:p>
    <w:p w:rsidR="006158AD" w:rsidRDefault="006158AD" w:rsidP="006158AD">
      <w:pPr>
        <w:spacing w:line="259" w:lineRule="auto"/>
        <w:ind w:left="-567" w:right="-567"/>
      </w:pPr>
      <w:r>
        <w:t xml:space="preserve">В автоматизированном режиме функционирования включение (запуск) МСОН осуществляется должностными лицами дежурной смены МКУ «ЕДДС-112 </w:t>
      </w:r>
      <w:proofErr w:type="gramStart"/>
      <w:r>
        <w:t xml:space="preserve">РМО» </w:t>
      </w:r>
      <w:r w:rsidR="00F1398E">
        <w:t xml:space="preserve">  </w:t>
      </w:r>
      <w:proofErr w:type="gramEnd"/>
      <w:r w:rsidR="00F1398E">
        <w:t xml:space="preserve">              </w:t>
      </w:r>
      <w:r>
        <w:t>с автоматизированных рабочих мест при поступлении установленных сигналов (команд) и распоряжений от Главы округа.</w:t>
      </w:r>
    </w:p>
    <w:p w:rsidR="006158AD" w:rsidRDefault="006158AD" w:rsidP="006158AD">
      <w:pPr>
        <w:spacing w:line="259" w:lineRule="auto"/>
        <w:ind w:left="-567" w:right="-567"/>
      </w:pPr>
      <w:r>
        <w:t>В ручном режиме функционирования задействуются громкоговорящие средства на подвижных объектах, мобильные и носимые средства оповещения.</w:t>
      </w:r>
    </w:p>
    <w:p w:rsidR="006158AD" w:rsidRDefault="006158AD" w:rsidP="006158AD">
      <w:pPr>
        <w:spacing w:line="259" w:lineRule="auto"/>
        <w:ind w:left="-567" w:right="-567"/>
      </w:pPr>
      <w:r>
        <w:t>Приоритетный режим функционирования МСОН округа - автоматизированный.</w:t>
      </w:r>
    </w:p>
    <w:p w:rsidR="002E7734" w:rsidRDefault="002E7734" w:rsidP="002E7734">
      <w:pPr>
        <w:spacing w:line="259" w:lineRule="auto"/>
        <w:ind w:left="-567" w:right="-567"/>
      </w:pPr>
      <w:r>
        <w:t xml:space="preserve">16. Передача сигналов оповещения и экстренной информации населению осуществляется подачей сигнала «Внимание всем!» путем включения сетей электрических, электронных сирен и мощных акустических систем длительностью </w:t>
      </w:r>
      <w:r w:rsidR="00F1398E">
        <w:t xml:space="preserve"> </w:t>
      </w:r>
      <w:r>
        <w:t xml:space="preserve">до 3 минут с последующей передачей по сетям связи, в том числе сетям связи телерадиовещания, через радиовещательные и телевизионные передающие станции операторов связи и организаций телерадиовещания с перерывом вещательных программ аудио- и (или) аудиовизуальных сообщений длительностью не более </w:t>
      </w:r>
      <w:r w:rsidR="00F1398E">
        <w:t xml:space="preserve">                     </w:t>
      </w:r>
      <w:r>
        <w:t>5 минут.</w:t>
      </w:r>
    </w:p>
    <w:p w:rsidR="002E7734" w:rsidRDefault="002E7734" w:rsidP="002E7734">
      <w:pPr>
        <w:spacing w:line="259" w:lineRule="auto"/>
        <w:ind w:left="-567" w:right="-567"/>
      </w:pPr>
      <w:r>
        <w:t xml:space="preserve">Сигналы оповещения и экстренная информация передаются непосредственно </w:t>
      </w:r>
      <w:r w:rsidR="00F1398E">
        <w:t xml:space="preserve">               </w:t>
      </w:r>
      <w:r>
        <w:t>с рабочих мест дежурной службы МКУ «ЕДДС-112 РМО».</w:t>
      </w:r>
    </w:p>
    <w:p w:rsidR="002E7734" w:rsidRDefault="002E7734" w:rsidP="002E7734">
      <w:pPr>
        <w:spacing w:line="259" w:lineRule="auto"/>
        <w:ind w:left="-567" w:right="-567"/>
      </w:pPr>
      <w:r>
        <w:t>Допускается трехкратное повторение этих сообщений.</w:t>
      </w:r>
    </w:p>
    <w:p w:rsidR="002E7734" w:rsidRDefault="002E7734" w:rsidP="002E7734">
      <w:pPr>
        <w:spacing w:line="259" w:lineRule="auto"/>
        <w:ind w:left="-567" w:right="-567"/>
      </w:pPr>
      <w:r>
        <w:t>Сигналы оповещения гражданской обороны:</w:t>
      </w:r>
    </w:p>
    <w:p w:rsidR="002E7734" w:rsidRDefault="002E7734" w:rsidP="002E7734">
      <w:pPr>
        <w:spacing w:line="259" w:lineRule="auto"/>
        <w:ind w:left="-567" w:right="-567"/>
      </w:pPr>
      <w:r>
        <w:lastRenderedPageBreak/>
        <w:t>- «Внимание всем!» - предварительный сигнал;</w:t>
      </w:r>
    </w:p>
    <w:p w:rsidR="002E7734" w:rsidRDefault="002E7734" w:rsidP="002E7734">
      <w:pPr>
        <w:spacing w:line="259" w:lineRule="auto"/>
        <w:ind w:left="-567" w:right="-567"/>
      </w:pPr>
      <w:r>
        <w:t>- «Воздушная тревога» - предупреждение о непосредственной опасности воздействия противника с применением современных средств поражения;</w:t>
      </w:r>
    </w:p>
    <w:p w:rsidR="002E7734" w:rsidRDefault="002E7734" w:rsidP="002E7734">
      <w:pPr>
        <w:spacing w:line="259" w:lineRule="auto"/>
        <w:ind w:left="-567" w:right="-567"/>
      </w:pPr>
      <w:r>
        <w:t xml:space="preserve">- «Отбой воздушной тревоги» - отсутствие опасности воздействия противника </w:t>
      </w:r>
      <w:r w:rsidR="00F1398E">
        <w:t xml:space="preserve">             </w:t>
      </w:r>
      <w:r>
        <w:t>с применением современных средств поражения;</w:t>
      </w:r>
    </w:p>
    <w:p w:rsidR="002E7734" w:rsidRDefault="002E7734" w:rsidP="002E7734">
      <w:pPr>
        <w:spacing w:line="259" w:lineRule="auto"/>
        <w:ind w:left="-567" w:right="-567"/>
      </w:pPr>
      <w:r>
        <w:t>- «Радиационная опасность» - предупреждение о непосредственной угрозе радиоактивного заражения данной территории или обнаружении радиоактивного заражения;</w:t>
      </w:r>
    </w:p>
    <w:p w:rsidR="002E7734" w:rsidRDefault="002E7734" w:rsidP="002E7734">
      <w:pPr>
        <w:spacing w:line="259" w:lineRule="auto"/>
        <w:ind w:left="-567" w:right="-567"/>
      </w:pPr>
      <w:r>
        <w:t>- «Химическая тревога» - предупреждение об угрозе или непосредственном обнаружении химического или бактериологического заражения.</w:t>
      </w:r>
    </w:p>
    <w:p w:rsidR="002E7734" w:rsidRDefault="002E7734" w:rsidP="002E7734">
      <w:pPr>
        <w:spacing w:line="259" w:lineRule="auto"/>
        <w:ind w:left="-567" w:right="-567"/>
      </w:pPr>
      <w:r w:rsidRPr="002E7734">
        <w:t xml:space="preserve">Типовые аудио-, а также текстовые сообщения населению о фактических </w:t>
      </w:r>
      <w:r w:rsidRPr="002E7734">
        <w:br/>
        <w:t xml:space="preserve">и прогнозируемых чрезвычайных ситуациях, а также по гражданской обороне готовятся заблаговременно администрацией округа с МКУ </w:t>
      </w:r>
      <w:r>
        <w:t>«ЕДДС-112 РМО</w:t>
      </w:r>
      <w:r w:rsidRPr="002E7734">
        <w:t>».</w:t>
      </w:r>
    </w:p>
    <w:p w:rsidR="002E7734" w:rsidRDefault="002E7734" w:rsidP="002E7734">
      <w:pPr>
        <w:spacing w:line="259" w:lineRule="auto"/>
        <w:ind w:left="-567" w:right="-567"/>
        <w:rPr>
          <w:szCs w:val="28"/>
        </w:rPr>
      </w:pPr>
      <w:r>
        <w:t xml:space="preserve">17. </w:t>
      </w:r>
      <w:r w:rsidRPr="00351D8F">
        <w:rPr>
          <w:szCs w:val="28"/>
        </w:rPr>
        <w:t>Для обеспечения своевременной передачи населению сигналов оповещения и экстренной информации на территории округа могут использоваться:</w:t>
      </w:r>
    </w:p>
    <w:p w:rsidR="002E7734" w:rsidRDefault="002E7734" w:rsidP="002E7734">
      <w:pPr>
        <w:spacing w:line="259" w:lineRule="auto"/>
        <w:ind w:left="-567" w:right="-567"/>
      </w:pPr>
      <w:r>
        <w:t>- сети электрических, электронных сирен и мощных акустических систем;</w:t>
      </w:r>
    </w:p>
    <w:p w:rsidR="002E7734" w:rsidRDefault="002E7734" w:rsidP="002E7734">
      <w:pPr>
        <w:spacing w:line="259" w:lineRule="auto"/>
        <w:ind w:left="-567" w:right="-567"/>
      </w:pPr>
      <w:r>
        <w:t>- сети уличной радиофикации;</w:t>
      </w:r>
    </w:p>
    <w:p w:rsidR="002E7734" w:rsidRDefault="002E7734" w:rsidP="002E7734">
      <w:pPr>
        <w:spacing w:line="259" w:lineRule="auto"/>
        <w:ind w:left="-567" w:right="-567"/>
      </w:pPr>
      <w:r>
        <w:t>- сети эфирного (кабельного) телерадиовещания;</w:t>
      </w:r>
    </w:p>
    <w:p w:rsidR="002E7734" w:rsidRDefault="002E7734" w:rsidP="002E7734">
      <w:pPr>
        <w:spacing w:line="259" w:lineRule="auto"/>
        <w:ind w:left="-567" w:right="-567"/>
      </w:pPr>
      <w:r>
        <w:t>- сети связи операторов проводной и мобильной связи, осуществляющих свою деятельность на территории округа;</w:t>
      </w:r>
    </w:p>
    <w:p w:rsidR="002E7734" w:rsidRDefault="002E7734" w:rsidP="002E7734">
      <w:pPr>
        <w:spacing w:line="259" w:lineRule="auto"/>
        <w:ind w:left="-567" w:right="-567"/>
      </w:pPr>
      <w:r>
        <w:t xml:space="preserve">- сети связи предприятий, организаций и учреждений, расположенных </w:t>
      </w:r>
      <w:r w:rsidR="00F1398E">
        <w:t xml:space="preserve">                          </w:t>
      </w:r>
      <w:r>
        <w:t>на территории округа;</w:t>
      </w:r>
    </w:p>
    <w:p w:rsidR="002E7734" w:rsidRDefault="006233E7" w:rsidP="002E7734">
      <w:pPr>
        <w:spacing w:line="259" w:lineRule="auto"/>
        <w:ind w:left="-567" w:right="-567"/>
      </w:pPr>
      <w:r>
        <w:t xml:space="preserve">- </w:t>
      </w:r>
      <w:r w:rsidR="002E7734">
        <w:t>рекламные конструкции (электронные табло) в местах массового пребывания людей;</w:t>
      </w:r>
    </w:p>
    <w:p w:rsidR="002E7734" w:rsidRDefault="006233E7" w:rsidP="002E7734">
      <w:pPr>
        <w:spacing w:line="259" w:lineRule="auto"/>
        <w:ind w:left="-567" w:right="-567"/>
      </w:pPr>
      <w:r>
        <w:t xml:space="preserve">- </w:t>
      </w:r>
      <w:r w:rsidR="002E7734">
        <w:t>информационно-телекоммуникационная сеть Интернет;</w:t>
      </w:r>
    </w:p>
    <w:p w:rsidR="002E7734" w:rsidRPr="002E7734" w:rsidRDefault="006233E7" w:rsidP="002E7734">
      <w:pPr>
        <w:spacing w:line="259" w:lineRule="auto"/>
        <w:ind w:left="-567" w:right="-567"/>
      </w:pPr>
      <w:r>
        <w:t xml:space="preserve">- </w:t>
      </w:r>
      <w:r w:rsidR="002E7734">
        <w:t>громкоговорящие средства на подвижных объектах, мобильные и носимые средства оповещения.</w:t>
      </w:r>
    </w:p>
    <w:p w:rsidR="002E7734" w:rsidRDefault="006233E7" w:rsidP="006233E7">
      <w:pPr>
        <w:spacing w:line="259" w:lineRule="auto"/>
        <w:ind w:left="-567" w:right="-567"/>
      </w:pPr>
      <w:r>
        <w:t xml:space="preserve">18. Рассмотрение вопросов об организации оповещения населения </w:t>
      </w:r>
      <w:r w:rsidR="00F1398E">
        <w:t xml:space="preserve">                                      </w:t>
      </w:r>
      <w:r>
        <w:t xml:space="preserve">и определении способов и сроков оповещения населения осуществляется Комиссией по предупреждению и ликвидации чрезвычайных ситуаций и обеспечению пожарной безопасности Рузского муниципального округа Московской области (далее - КЧС </w:t>
      </w:r>
      <w:r w:rsidR="00F1398E">
        <w:t xml:space="preserve">               </w:t>
      </w:r>
      <w:r>
        <w:t>и ОПБ РМО).</w:t>
      </w:r>
    </w:p>
    <w:p w:rsidR="006D7DF6" w:rsidRDefault="006D7DF6" w:rsidP="006233E7">
      <w:pPr>
        <w:spacing w:line="259" w:lineRule="auto"/>
        <w:ind w:left="-567" w:right="-567"/>
        <w:rPr>
          <w:szCs w:val="28"/>
        </w:rPr>
      </w:pPr>
      <w:r>
        <w:t xml:space="preserve">19. </w:t>
      </w:r>
      <w:r w:rsidRPr="00351D8F">
        <w:rPr>
          <w:szCs w:val="28"/>
        </w:rPr>
        <w:t>Порядок действий дежурных смен МКУ «</w:t>
      </w:r>
      <w:r>
        <w:rPr>
          <w:szCs w:val="28"/>
        </w:rPr>
        <w:t>ЕДДС-112 РМО</w:t>
      </w:r>
      <w:r w:rsidRPr="00351D8F">
        <w:rPr>
          <w:szCs w:val="28"/>
        </w:rPr>
        <w:t>» определяется инструкцией, утвержденной директором МКУ «</w:t>
      </w:r>
      <w:r>
        <w:rPr>
          <w:szCs w:val="28"/>
        </w:rPr>
        <w:t>ЕДДС-112 РМО</w:t>
      </w:r>
      <w:r w:rsidRPr="00351D8F">
        <w:rPr>
          <w:szCs w:val="28"/>
        </w:rPr>
        <w:t>».</w:t>
      </w:r>
    </w:p>
    <w:p w:rsidR="006D7DF6" w:rsidRDefault="006D7DF6" w:rsidP="006233E7">
      <w:pPr>
        <w:spacing w:line="259" w:lineRule="auto"/>
        <w:ind w:left="-567" w:right="-567"/>
      </w:pPr>
      <w:r>
        <w:rPr>
          <w:szCs w:val="28"/>
        </w:rPr>
        <w:t xml:space="preserve">20.Администрация </w:t>
      </w:r>
      <w:r w:rsidRPr="00351D8F">
        <w:rPr>
          <w:szCs w:val="28"/>
        </w:rPr>
        <w:t>и организации, в ведении которых находятся системы оповещения</w:t>
      </w:r>
      <w:r>
        <w:rPr>
          <w:szCs w:val="28"/>
        </w:rPr>
        <w:t xml:space="preserve"> </w:t>
      </w:r>
      <w:r w:rsidRPr="00351D8F">
        <w:rPr>
          <w:szCs w:val="28"/>
        </w:rPr>
        <w:t xml:space="preserve">населения, а также постоянно действующие органы управления РСЧС, органы повседневного управления </w:t>
      </w:r>
      <w:r>
        <w:rPr>
          <w:szCs w:val="28"/>
        </w:rPr>
        <w:t>ЗРМО</w:t>
      </w:r>
      <w:r w:rsidRPr="00351D8F">
        <w:rPr>
          <w:szCs w:val="28"/>
        </w:rPr>
        <w:t xml:space="preserve"> МОСЧС, операторы связи и редакции средств массовой информации проводят комплекс организационно-технических мероприятий по исключению несанкционированной передачи сигналов оповещения и экстренной информации.</w:t>
      </w:r>
    </w:p>
    <w:p w:rsidR="006158AD" w:rsidRDefault="006158AD" w:rsidP="006D7DF6">
      <w:pPr>
        <w:spacing w:line="259" w:lineRule="auto"/>
        <w:ind w:left="0" w:right="-567" w:firstLine="0"/>
      </w:pPr>
    </w:p>
    <w:p w:rsidR="006158AD" w:rsidRPr="006D7DF6" w:rsidRDefault="006158AD" w:rsidP="006158AD">
      <w:pPr>
        <w:pStyle w:val="a7"/>
        <w:numPr>
          <w:ilvl w:val="0"/>
          <w:numId w:val="11"/>
        </w:numPr>
        <w:spacing w:line="259" w:lineRule="auto"/>
        <w:ind w:right="-567"/>
        <w:rPr>
          <w:b/>
        </w:rPr>
      </w:pPr>
      <w:r w:rsidRPr="006D7DF6">
        <w:rPr>
          <w:b/>
        </w:rPr>
        <w:lastRenderedPageBreak/>
        <w:t>Поддержание в готовности систем оповещения населения</w:t>
      </w:r>
    </w:p>
    <w:p w:rsidR="006D7DF6" w:rsidRDefault="006D7DF6" w:rsidP="006D7DF6">
      <w:pPr>
        <w:spacing w:line="259" w:lineRule="auto"/>
        <w:ind w:right="-567"/>
      </w:pPr>
    </w:p>
    <w:p w:rsidR="006D7DF6" w:rsidRDefault="006D7DF6" w:rsidP="006D7DF6">
      <w:pPr>
        <w:spacing w:line="259" w:lineRule="auto"/>
        <w:ind w:left="-567" w:right="-567"/>
      </w:pPr>
      <w:r>
        <w:t xml:space="preserve">21. Поддержание МСОН в готовности организуется администрацией </w:t>
      </w:r>
      <w:r w:rsidR="00F1398E">
        <w:t xml:space="preserve">                            </w:t>
      </w:r>
      <w:r>
        <w:t>и осуществляется отделом ГО, ЧС и ТБ АРМО, и МКУ «ЕДДС-112 РМО».</w:t>
      </w:r>
    </w:p>
    <w:p w:rsidR="006158AD" w:rsidRDefault="006D7DF6" w:rsidP="006D7DF6">
      <w:pPr>
        <w:spacing w:line="259" w:lineRule="auto"/>
        <w:ind w:left="-567" w:right="-567"/>
      </w:pPr>
      <w:r>
        <w:t>22. Готовность МСОН достигается:</w:t>
      </w:r>
    </w:p>
    <w:p w:rsidR="006D7DF6" w:rsidRDefault="006D7DF6" w:rsidP="006D7DF6">
      <w:pPr>
        <w:spacing w:line="259" w:lineRule="auto"/>
        <w:ind w:left="-567" w:right="-567"/>
      </w:pPr>
      <w:r>
        <w:t>- наличием актуализированных нормативных актов в области создания, поддержания в состоянии постоянной готовности и задействования систем оповещения населения;</w:t>
      </w:r>
    </w:p>
    <w:p w:rsidR="006D7DF6" w:rsidRDefault="006D7DF6" w:rsidP="006D7DF6">
      <w:pPr>
        <w:spacing w:line="259" w:lineRule="auto"/>
        <w:ind w:left="-567" w:right="-567"/>
      </w:pPr>
      <w:r>
        <w:t xml:space="preserve">- наличием дежурного (дежурно-диспетчерского) персонала, ответственного </w:t>
      </w:r>
      <w:r w:rsidR="00F1398E">
        <w:t xml:space="preserve">              </w:t>
      </w:r>
      <w:r>
        <w:t xml:space="preserve">за включение (запуск) системы оповещения населения, и уровнем </w:t>
      </w:r>
      <w:r w:rsidR="00F1398E">
        <w:t xml:space="preserve">                                             </w:t>
      </w:r>
      <w:r>
        <w:t>его профессиональной подготовки;</w:t>
      </w:r>
    </w:p>
    <w:p w:rsidR="006D7DF6" w:rsidRDefault="006D7DF6" w:rsidP="006D7DF6">
      <w:pPr>
        <w:spacing w:line="259" w:lineRule="auto"/>
        <w:ind w:left="-567" w:right="-567"/>
      </w:pPr>
      <w:r>
        <w:t xml:space="preserve">- наличием технического обслуживающего персонала, отвечающего </w:t>
      </w:r>
      <w:r w:rsidR="00F1398E">
        <w:t xml:space="preserve">                                </w:t>
      </w:r>
      <w:r>
        <w:t xml:space="preserve">за поддержание в готовности технических средств оповещения, и уровнем </w:t>
      </w:r>
      <w:r w:rsidR="00F1398E">
        <w:t xml:space="preserve">                            </w:t>
      </w:r>
      <w:r>
        <w:t>его профессиональной подготовки;</w:t>
      </w:r>
    </w:p>
    <w:p w:rsidR="006D7DF6" w:rsidRDefault="006D7DF6" w:rsidP="006D7DF6">
      <w:pPr>
        <w:spacing w:line="259" w:lineRule="auto"/>
        <w:ind w:left="-567" w:right="-567"/>
      </w:pPr>
      <w:r>
        <w:t>- соответствием проектно-сметной документации на систему оповещения населения технических средств оповещения;</w:t>
      </w:r>
    </w:p>
    <w:p w:rsidR="006D7DF6" w:rsidRDefault="006D7DF6" w:rsidP="006D7DF6">
      <w:pPr>
        <w:spacing w:line="259" w:lineRule="auto"/>
        <w:ind w:left="-567" w:right="-567"/>
      </w:pPr>
      <w:r>
        <w:t>- готовностью сетей связи операторов связи к обеспечению передачи сигналов оповещения и (или) экстренной информации;</w:t>
      </w:r>
    </w:p>
    <w:p w:rsidR="006D7DF6" w:rsidRDefault="006D7DF6" w:rsidP="006D7DF6">
      <w:pPr>
        <w:spacing w:line="259" w:lineRule="auto"/>
        <w:ind w:left="-567" w:right="-567"/>
      </w:pPr>
      <w:r>
        <w:t>- регулярным проведением проверок готовности систем оповещения населения;</w:t>
      </w:r>
    </w:p>
    <w:p w:rsidR="006D7DF6" w:rsidRDefault="006D7DF6" w:rsidP="006D7DF6">
      <w:pPr>
        <w:spacing w:line="259" w:lineRule="auto"/>
        <w:ind w:left="-567" w:right="-567"/>
      </w:pPr>
      <w:r>
        <w:t>- своевременным эксплуатационно-техническим обслуживанием, ремонтом неисправных и заменой выслуживших установленный эксплуатационный ресурс технических средств оповещения;</w:t>
      </w:r>
    </w:p>
    <w:p w:rsidR="006D7DF6" w:rsidRDefault="006D7DF6" w:rsidP="006D7DF6">
      <w:pPr>
        <w:spacing w:line="259" w:lineRule="auto"/>
        <w:ind w:left="-567" w:right="-567"/>
      </w:pPr>
      <w:r>
        <w:t>- соответствием законодательству Российской Федерации и обеспечением готовности к использованию резервов средств оповещения;</w:t>
      </w:r>
    </w:p>
    <w:p w:rsidR="006D7DF6" w:rsidRDefault="006D7DF6" w:rsidP="006D7DF6">
      <w:pPr>
        <w:spacing w:line="259" w:lineRule="auto"/>
        <w:ind w:left="-567" w:right="-567"/>
      </w:pPr>
      <w:r>
        <w:t>- своевременным проведением мероприятий по созданию, в том числе совершенствованию, систем оповещения населения.</w:t>
      </w:r>
    </w:p>
    <w:p w:rsidR="006D7DF6" w:rsidRDefault="006D7DF6" w:rsidP="006D7DF6">
      <w:pPr>
        <w:spacing w:line="259" w:lineRule="auto"/>
        <w:ind w:left="-567" w:right="-567"/>
      </w:pPr>
      <w:r>
        <w:t xml:space="preserve">23. </w:t>
      </w:r>
      <w:r w:rsidRPr="006D7DF6">
        <w:t>С целью контроля за поддержания в готовности систем оповещения населения администрацией округа организуются и проводятся следующие виды проверок:</w:t>
      </w:r>
    </w:p>
    <w:p w:rsidR="006D7DF6" w:rsidRDefault="006D7DF6" w:rsidP="006D7DF6">
      <w:pPr>
        <w:spacing w:line="259" w:lineRule="auto"/>
        <w:ind w:left="-567" w:right="-567"/>
      </w:pPr>
      <w:r>
        <w:t>- комплексные проверки готовности (далее - КПГ) МСОН с включением оконечных средств оповещения и доведением проверочных сигналов и информации до населения;</w:t>
      </w:r>
    </w:p>
    <w:p w:rsidR="006D7DF6" w:rsidRDefault="006D7DF6" w:rsidP="006D7DF6">
      <w:pPr>
        <w:spacing w:line="259" w:lineRule="auto"/>
        <w:ind w:left="-567" w:right="-567"/>
      </w:pPr>
      <w:r>
        <w:t>- технические проверки готовности к задействованию МСОН без включения оконечных средств оповещения населения.</w:t>
      </w:r>
    </w:p>
    <w:p w:rsidR="006D7DF6" w:rsidRDefault="006D7DF6" w:rsidP="006D7DF6">
      <w:pPr>
        <w:spacing w:line="259" w:lineRule="auto"/>
        <w:ind w:left="-567" w:right="-567"/>
      </w:pPr>
      <w:r>
        <w:t xml:space="preserve">КПГ ЛСОН проводятся эксплуатирующими организациями по согласованию </w:t>
      </w:r>
      <w:r w:rsidR="00F1398E">
        <w:t xml:space="preserve">                </w:t>
      </w:r>
      <w:r>
        <w:t>с администрацией.</w:t>
      </w:r>
    </w:p>
    <w:p w:rsidR="006D7DF6" w:rsidRDefault="006D7DF6" w:rsidP="00107DE5">
      <w:pPr>
        <w:spacing w:line="259" w:lineRule="auto"/>
        <w:ind w:left="-567" w:right="-567"/>
      </w:pPr>
      <w:r>
        <w:t xml:space="preserve">КПГ и технические проверки МСОН и </w:t>
      </w:r>
      <w:r w:rsidR="00107DE5">
        <w:t xml:space="preserve">ЛСОН проводятся в соответствии </w:t>
      </w:r>
      <w:r w:rsidR="00F1398E">
        <w:t xml:space="preserve">                          </w:t>
      </w:r>
      <w:r>
        <w:t>с порядком, изложенном в приложении к Пр</w:t>
      </w:r>
      <w:r w:rsidR="00107DE5">
        <w:t xml:space="preserve">авилам создания, реконструкции </w:t>
      </w:r>
      <w:r w:rsidR="00F1398E">
        <w:t xml:space="preserve">                         </w:t>
      </w:r>
      <w:r>
        <w:t>и поддержания в состоянии постоянной готовности к использованию систем оповещения населения, утвержденным постановлением Правительства Российской Федерации от 17.05.2023 № 769.</w:t>
      </w:r>
    </w:p>
    <w:p w:rsidR="006D7DF6" w:rsidRDefault="006D7DF6" w:rsidP="00107DE5">
      <w:pPr>
        <w:spacing w:line="259" w:lineRule="auto"/>
        <w:ind w:left="-567" w:right="-567"/>
      </w:pPr>
      <w:r>
        <w:lastRenderedPageBreak/>
        <w:t xml:space="preserve">По решению КЧС и ОПБ </w:t>
      </w:r>
      <w:r w:rsidR="00107DE5">
        <w:t>РМО</w:t>
      </w:r>
      <w:r>
        <w:t xml:space="preserve"> могут проводиться дополнительные комплексные проверки готовности МСОН, при этом перерыв трансляции каналов радио </w:t>
      </w:r>
      <w:r w:rsidR="00F1398E">
        <w:t xml:space="preserve">                               </w:t>
      </w:r>
      <w:r>
        <w:t>и телевещания в</w:t>
      </w:r>
      <w:r w:rsidR="00107DE5">
        <w:t xml:space="preserve">озможен только по согласованию </w:t>
      </w:r>
      <w:r>
        <w:t>с вещателями.</w:t>
      </w:r>
    </w:p>
    <w:p w:rsidR="00107DE5" w:rsidRDefault="00107DE5" w:rsidP="00107DE5">
      <w:pPr>
        <w:spacing w:line="259" w:lineRule="auto"/>
        <w:ind w:left="-567" w:right="-567"/>
      </w:pPr>
    </w:p>
    <w:p w:rsidR="00107DE5" w:rsidRPr="00351D8F" w:rsidRDefault="00107DE5" w:rsidP="00107DE5">
      <w:pPr>
        <w:pStyle w:val="ConsPlusTitle"/>
        <w:numPr>
          <w:ilvl w:val="0"/>
          <w:numId w:val="11"/>
        </w:numPr>
        <w:ind w:left="-567" w:right="-567" w:firstLine="567"/>
        <w:jc w:val="center"/>
        <w:outlineLvl w:val="1"/>
        <w:rPr>
          <w:rFonts w:ascii="Times New Roman" w:hAnsi="Times New Roman" w:cs="Times New Roman"/>
          <w:sz w:val="28"/>
          <w:szCs w:val="28"/>
        </w:rPr>
      </w:pPr>
      <w:r w:rsidRPr="00351D8F">
        <w:rPr>
          <w:rFonts w:ascii="Times New Roman" w:hAnsi="Times New Roman" w:cs="Times New Roman"/>
          <w:sz w:val="28"/>
          <w:szCs w:val="28"/>
        </w:rPr>
        <w:t>Порядок развития, реконструкции и поддержания</w:t>
      </w:r>
    </w:p>
    <w:p w:rsidR="00107DE5" w:rsidRDefault="00107DE5" w:rsidP="00107DE5">
      <w:pPr>
        <w:pStyle w:val="ConsPlusTitle"/>
        <w:ind w:left="-567" w:right="-567" w:firstLine="567"/>
        <w:jc w:val="center"/>
        <w:rPr>
          <w:rFonts w:ascii="Times New Roman" w:hAnsi="Times New Roman" w:cs="Times New Roman"/>
          <w:sz w:val="28"/>
          <w:szCs w:val="28"/>
        </w:rPr>
      </w:pPr>
      <w:r w:rsidRPr="00351D8F">
        <w:rPr>
          <w:rFonts w:ascii="Times New Roman" w:hAnsi="Times New Roman" w:cs="Times New Roman"/>
          <w:sz w:val="28"/>
          <w:szCs w:val="28"/>
        </w:rPr>
        <w:t xml:space="preserve">в постоянной готовности </w:t>
      </w:r>
      <w:r>
        <w:rPr>
          <w:rFonts w:ascii="Times New Roman" w:hAnsi="Times New Roman" w:cs="Times New Roman"/>
          <w:sz w:val="28"/>
          <w:szCs w:val="28"/>
        </w:rPr>
        <w:t>МСОН</w:t>
      </w:r>
    </w:p>
    <w:p w:rsidR="00107DE5" w:rsidRDefault="00107DE5" w:rsidP="00107DE5">
      <w:pPr>
        <w:pStyle w:val="ConsPlusTitle"/>
        <w:ind w:left="-567" w:right="-567" w:firstLine="567"/>
        <w:jc w:val="center"/>
        <w:rPr>
          <w:rFonts w:ascii="Times New Roman" w:hAnsi="Times New Roman" w:cs="Times New Roman"/>
          <w:sz w:val="28"/>
          <w:szCs w:val="28"/>
        </w:rPr>
      </w:pPr>
    </w:p>
    <w:p w:rsidR="00107DE5" w:rsidRDefault="00107DE5" w:rsidP="00107DE5">
      <w:pPr>
        <w:pStyle w:val="ConsPlusTitle"/>
        <w:ind w:left="-567" w:right="-567" w:firstLine="567"/>
        <w:jc w:val="both"/>
        <w:rPr>
          <w:rFonts w:ascii="Times New Roman" w:hAnsi="Times New Roman" w:cs="Times New Roman"/>
          <w:b w:val="0"/>
          <w:sz w:val="28"/>
          <w:szCs w:val="28"/>
        </w:rPr>
      </w:pPr>
      <w:r>
        <w:rPr>
          <w:rFonts w:ascii="Times New Roman" w:hAnsi="Times New Roman" w:cs="Times New Roman"/>
          <w:b w:val="0"/>
          <w:sz w:val="28"/>
          <w:szCs w:val="28"/>
        </w:rPr>
        <w:t xml:space="preserve">24. </w:t>
      </w:r>
      <w:r w:rsidRPr="00107DE5">
        <w:rPr>
          <w:rFonts w:ascii="Times New Roman" w:hAnsi="Times New Roman" w:cs="Times New Roman"/>
          <w:b w:val="0"/>
          <w:sz w:val="28"/>
          <w:szCs w:val="28"/>
        </w:rPr>
        <w:t>МСОН создается, реконструируется и содержится в с</w:t>
      </w:r>
      <w:r>
        <w:rPr>
          <w:rFonts w:ascii="Times New Roman" w:hAnsi="Times New Roman" w:cs="Times New Roman"/>
          <w:b w:val="0"/>
          <w:sz w:val="28"/>
          <w:szCs w:val="28"/>
        </w:rPr>
        <w:t xml:space="preserve">остоянии постоянной готовности </w:t>
      </w:r>
      <w:r w:rsidRPr="00107DE5">
        <w:rPr>
          <w:rFonts w:ascii="Times New Roman" w:hAnsi="Times New Roman" w:cs="Times New Roman"/>
          <w:b w:val="0"/>
          <w:sz w:val="28"/>
          <w:szCs w:val="28"/>
        </w:rPr>
        <w:t xml:space="preserve">к использованию в соответствии с Правилами, утвержденными постановлением Правительства Российской Федерации от 17.05.2023 № 769 </w:t>
      </w:r>
      <w:r w:rsidR="00F1398E">
        <w:rPr>
          <w:rFonts w:ascii="Times New Roman" w:hAnsi="Times New Roman" w:cs="Times New Roman"/>
          <w:b w:val="0"/>
          <w:sz w:val="28"/>
          <w:szCs w:val="28"/>
        </w:rPr>
        <w:t xml:space="preserve">                     </w:t>
      </w:r>
      <w:proofErr w:type="gramStart"/>
      <w:r w:rsidR="00F1398E">
        <w:rPr>
          <w:rFonts w:ascii="Times New Roman" w:hAnsi="Times New Roman" w:cs="Times New Roman"/>
          <w:b w:val="0"/>
          <w:sz w:val="28"/>
          <w:szCs w:val="28"/>
        </w:rPr>
        <w:t xml:space="preserve">   </w:t>
      </w:r>
      <w:r w:rsidRPr="00107DE5">
        <w:rPr>
          <w:rFonts w:ascii="Times New Roman" w:hAnsi="Times New Roman" w:cs="Times New Roman"/>
          <w:b w:val="0"/>
          <w:sz w:val="28"/>
          <w:szCs w:val="28"/>
        </w:rPr>
        <w:t>«</w:t>
      </w:r>
      <w:proofErr w:type="gramEnd"/>
      <w:r w:rsidRPr="00107DE5">
        <w:rPr>
          <w:rFonts w:ascii="Times New Roman" w:hAnsi="Times New Roman" w:cs="Times New Roman"/>
          <w:b w:val="0"/>
          <w:sz w:val="28"/>
          <w:szCs w:val="28"/>
        </w:rPr>
        <w:t>О порядке создания, реконструкции и поддержания в состоянии постоянной готовности к использованию систем оповещения населения».</w:t>
      </w:r>
    </w:p>
    <w:p w:rsidR="00107DE5" w:rsidRDefault="00107DE5" w:rsidP="00107DE5">
      <w:pPr>
        <w:pStyle w:val="ConsPlusTitle"/>
        <w:ind w:left="-567" w:right="-567" w:firstLine="567"/>
        <w:jc w:val="both"/>
        <w:rPr>
          <w:rFonts w:ascii="Times New Roman" w:hAnsi="Times New Roman" w:cs="Times New Roman"/>
          <w:b w:val="0"/>
          <w:sz w:val="28"/>
          <w:szCs w:val="28"/>
        </w:rPr>
      </w:pPr>
      <w:r>
        <w:rPr>
          <w:rFonts w:ascii="Times New Roman" w:hAnsi="Times New Roman" w:cs="Times New Roman"/>
          <w:b w:val="0"/>
          <w:sz w:val="28"/>
          <w:szCs w:val="28"/>
        </w:rPr>
        <w:t xml:space="preserve">25. </w:t>
      </w:r>
      <w:r w:rsidRPr="00107DE5">
        <w:rPr>
          <w:rFonts w:ascii="Times New Roman" w:hAnsi="Times New Roman" w:cs="Times New Roman"/>
          <w:b w:val="0"/>
          <w:sz w:val="28"/>
          <w:szCs w:val="28"/>
        </w:rPr>
        <w:t>План мероприятий по созданию, реконструкции МСОН раз</w:t>
      </w:r>
      <w:r>
        <w:rPr>
          <w:rFonts w:ascii="Times New Roman" w:hAnsi="Times New Roman" w:cs="Times New Roman"/>
          <w:b w:val="0"/>
          <w:sz w:val="28"/>
          <w:szCs w:val="28"/>
        </w:rPr>
        <w:t>рабатывается отделом ГО, ЧС и ТБ АРМО</w:t>
      </w:r>
      <w:r w:rsidRPr="00107DE5">
        <w:rPr>
          <w:rFonts w:ascii="Times New Roman" w:hAnsi="Times New Roman" w:cs="Times New Roman"/>
          <w:b w:val="0"/>
          <w:sz w:val="28"/>
          <w:szCs w:val="28"/>
        </w:rPr>
        <w:t>. В плане определяются этапы работ, сроки, ответственные лица, а также оценка исходного состояния существующей системы, наличие и состояние технических средств, состояние электроснабжения, каналов связи, степень износа.</w:t>
      </w:r>
    </w:p>
    <w:p w:rsidR="001125E2" w:rsidRDefault="001125E2" w:rsidP="00107DE5">
      <w:pPr>
        <w:pStyle w:val="ConsPlusTitle"/>
        <w:ind w:left="-567" w:right="-567" w:firstLine="567"/>
        <w:jc w:val="both"/>
        <w:rPr>
          <w:rFonts w:ascii="Times New Roman" w:hAnsi="Times New Roman" w:cs="Times New Roman"/>
          <w:b w:val="0"/>
          <w:sz w:val="28"/>
          <w:szCs w:val="28"/>
        </w:rPr>
      </w:pPr>
      <w:r>
        <w:rPr>
          <w:rFonts w:ascii="Times New Roman" w:hAnsi="Times New Roman" w:cs="Times New Roman"/>
          <w:b w:val="0"/>
          <w:sz w:val="28"/>
          <w:szCs w:val="28"/>
        </w:rPr>
        <w:t xml:space="preserve">26. </w:t>
      </w:r>
      <w:r w:rsidRPr="001125E2">
        <w:rPr>
          <w:rFonts w:ascii="Times New Roman" w:hAnsi="Times New Roman" w:cs="Times New Roman"/>
          <w:b w:val="0"/>
          <w:sz w:val="28"/>
          <w:szCs w:val="28"/>
        </w:rPr>
        <w:t xml:space="preserve">Техническое задание на создание или реконструкцию системы оповещения населения должно содержать виды и характеристики работ, подлежащих выполнению, требования к системе оповещения населения с учетом опасностей, возникающих при военных конфликтах или вследствие этих конфликтов, а также </w:t>
      </w:r>
      <w:r w:rsidR="00F1398E">
        <w:rPr>
          <w:rFonts w:ascii="Times New Roman" w:hAnsi="Times New Roman" w:cs="Times New Roman"/>
          <w:b w:val="0"/>
          <w:sz w:val="28"/>
          <w:szCs w:val="28"/>
        </w:rPr>
        <w:t xml:space="preserve">                 </w:t>
      </w:r>
      <w:r w:rsidRPr="001125E2">
        <w:rPr>
          <w:rFonts w:ascii="Times New Roman" w:hAnsi="Times New Roman" w:cs="Times New Roman"/>
          <w:b w:val="0"/>
          <w:sz w:val="28"/>
          <w:szCs w:val="28"/>
        </w:rPr>
        <w:t>при чрезвычайных ситуациях природного и техногенного характера.</w:t>
      </w:r>
    </w:p>
    <w:p w:rsidR="00107DE5" w:rsidRDefault="001125E2" w:rsidP="001125E2">
      <w:pPr>
        <w:spacing w:line="259" w:lineRule="auto"/>
        <w:ind w:left="-567" w:right="-567"/>
        <w:rPr>
          <w:szCs w:val="28"/>
        </w:rPr>
      </w:pPr>
      <w:r>
        <w:t xml:space="preserve">27. </w:t>
      </w:r>
      <w:r w:rsidRPr="00351D8F">
        <w:rPr>
          <w:szCs w:val="28"/>
        </w:rPr>
        <w:t xml:space="preserve">Подключение МСОН к системам оповещения осуществляется через каналы связи, эфирное и кабельное телевидение, радиовещание, проводные сети, в том числе с операторами связи, вещателями и </w:t>
      </w:r>
      <w:r>
        <w:rPr>
          <w:szCs w:val="28"/>
        </w:rPr>
        <w:t xml:space="preserve">средств массовой информации (далее – </w:t>
      </w:r>
      <w:r w:rsidRPr="00351D8F">
        <w:rPr>
          <w:szCs w:val="28"/>
        </w:rPr>
        <w:t>СМИ</w:t>
      </w:r>
      <w:r>
        <w:rPr>
          <w:szCs w:val="28"/>
        </w:rPr>
        <w:t>).</w:t>
      </w:r>
    </w:p>
    <w:p w:rsidR="001125E2" w:rsidRDefault="001125E2" w:rsidP="001125E2">
      <w:pPr>
        <w:spacing w:line="259" w:lineRule="auto"/>
        <w:ind w:left="-567" w:right="-567"/>
        <w:rPr>
          <w:szCs w:val="28"/>
        </w:rPr>
      </w:pPr>
      <w:r>
        <w:rPr>
          <w:szCs w:val="28"/>
        </w:rPr>
        <w:t>28.</w:t>
      </w:r>
      <w:r w:rsidRPr="001125E2">
        <w:t xml:space="preserve"> </w:t>
      </w:r>
      <w:r w:rsidRPr="001125E2">
        <w:rPr>
          <w:szCs w:val="28"/>
        </w:rPr>
        <w:t xml:space="preserve">Контроль за развитием, реконструкцией и поддержанием в постоянной готовности МСОН осуществляется </w:t>
      </w:r>
      <w:r>
        <w:rPr>
          <w:szCs w:val="28"/>
        </w:rPr>
        <w:t>отделом ГО, ЧС и ТБ АРМО</w:t>
      </w:r>
      <w:r w:rsidRPr="001125E2">
        <w:rPr>
          <w:szCs w:val="28"/>
        </w:rPr>
        <w:t xml:space="preserve"> совместно </w:t>
      </w:r>
      <w:r w:rsidR="00F1398E">
        <w:rPr>
          <w:szCs w:val="28"/>
        </w:rPr>
        <w:t xml:space="preserve">                                </w:t>
      </w:r>
      <w:r w:rsidRPr="001125E2">
        <w:rPr>
          <w:szCs w:val="28"/>
        </w:rPr>
        <w:t>с территориальными органами МЧС России (в границах их полномочий).</w:t>
      </w:r>
    </w:p>
    <w:p w:rsidR="001125E2" w:rsidRDefault="001125E2" w:rsidP="001125E2">
      <w:pPr>
        <w:spacing w:line="259" w:lineRule="auto"/>
        <w:ind w:left="-567" w:right="-567"/>
        <w:rPr>
          <w:szCs w:val="28"/>
        </w:rPr>
      </w:pPr>
    </w:p>
    <w:p w:rsidR="001125E2" w:rsidRPr="001125E2" w:rsidRDefault="001125E2" w:rsidP="001125E2">
      <w:pPr>
        <w:spacing w:line="259" w:lineRule="auto"/>
        <w:ind w:left="-567" w:right="-567"/>
        <w:jc w:val="center"/>
        <w:rPr>
          <w:b/>
          <w:szCs w:val="28"/>
        </w:rPr>
      </w:pPr>
      <w:r w:rsidRPr="001125E2">
        <w:rPr>
          <w:b/>
          <w:szCs w:val="28"/>
        </w:rPr>
        <w:t>VI. Финансовое обеспечение МСОН</w:t>
      </w:r>
    </w:p>
    <w:p w:rsidR="001125E2" w:rsidRPr="001125E2" w:rsidRDefault="001125E2" w:rsidP="001125E2">
      <w:pPr>
        <w:spacing w:line="259" w:lineRule="auto"/>
        <w:ind w:left="-567" w:right="-567"/>
        <w:rPr>
          <w:szCs w:val="28"/>
        </w:rPr>
      </w:pPr>
    </w:p>
    <w:p w:rsidR="001125E2" w:rsidRDefault="001125E2" w:rsidP="001125E2">
      <w:pPr>
        <w:spacing w:line="259" w:lineRule="auto"/>
        <w:ind w:left="-567" w:right="-567"/>
        <w:rPr>
          <w:szCs w:val="28"/>
        </w:rPr>
      </w:pPr>
      <w:r w:rsidRPr="001125E2">
        <w:rPr>
          <w:szCs w:val="28"/>
        </w:rPr>
        <w:t>Финансовое обеспечение расходов, связанн</w:t>
      </w:r>
      <w:r>
        <w:rPr>
          <w:szCs w:val="28"/>
        </w:rPr>
        <w:t xml:space="preserve">ых с созданием, реконструкцией </w:t>
      </w:r>
      <w:r w:rsidR="00F1398E">
        <w:rPr>
          <w:szCs w:val="28"/>
        </w:rPr>
        <w:t xml:space="preserve">                  </w:t>
      </w:r>
      <w:bookmarkStart w:id="0" w:name="_GoBack"/>
      <w:bookmarkEnd w:id="0"/>
      <w:r w:rsidRPr="001125E2">
        <w:rPr>
          <w:szCs w:val="28"/>
        </w:rPr>
        <w:t xml:space="preserve">и поддержанием в состоянии постоянной готовности к использованию МСОН, осуществляется за счет средств бюджета </w:t>
      </w:r>
      <w:r>
        <w:rPr>
          <w:szCs w:val="28"/>
        </w:rPr>
        <w:t>Рузского муниципального округа</w:t>
      </w:r>
      <w:r w:rsidRPr="001125E2">
        <w:rPr>
          <w:szCs w:val="28"/>
        </w:rPr>
        <w:t xml:space="preserve"> Московской области.</w:t>
      </w:r>
    </w:p>
    <w:p w:rsidR="001125E2" w:rsidRDefault="001125E2" w:rsidP="001125E2">
      <w:pPr>
        <w:spacing w:line="259" w:lineRule="auto"/>
        <w:ind w:left="-567" w:right="-567"/>
      </w:pPr>
    </w:p>
    <w:p w:rsidR="006158AD" w:rsidRPr="006158AD" w:rsidRDefault="006158AD" w:rsidP="006158AD">
      <w:pPr>
        <w:spacing w:line="259" w:lineRule="auto"/>
        <w:ind w:left="-567" w:right="-567"/>
      </w:pPr>
    </w:p>
    <w:sectPr w:rsidR="006158AD" w:rsidRPr="006158AD" w:rsidSect="00CA21CD">
      <w:headerReference w:type="even" r:id="rId8"/>
      <w:headerReference w:type="default" r:id="rId9"/>
      <w:footerReference w:type="even" r:id="rId10"/>
      <w:headerReference w:type="first" r:id="rId11"/>
      <w:pgSz w:w="11900" w:h="16840"/>
      <w:pgMar w:top="142" w:right="1127" w:bottom="993" w:left="1701" w:header="720" w:footer="14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AD0" w:rsidRDefault="00CC6AD0">
      <w:pPr>
        <w:spacing w:line="240" w:lineRule="auto"/>
      </w:pPr>
      <w:r>
        <w:separator/>
      </w:r>
    </w:p>
  </w:endnote>
  <w:endnote w:type="continuationSeparator" w:id="0">
    <w:p w:rsidR="00CC6AD0" w:rsidRDefault="00CC6A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09E" w:rsidRDefault="007B7361">
    <w:pPr>
      <w:spacing w:line="216" w:lineRule="auto"/>
      <w:ind w:left="-446" w:right="2937" w:firstLine="0"/>
      <w:jc w:val="lef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page">
                <wp:posOffset>0</wp:posOffset>
              </wp:positionH>
              <wp:positionV relativeFrom="page">
                <wp:posOffset>10337992</wp:posOffset>
              </wp:positionV>
              <wp:extent cx="7556482" cy="262113"/>
              <wp:effectExtent l="0" t="0" r="0" b="0"/>
              <wp:wrapNone/>
              <wp:docPr id="4004" name="Group 4004"/>
              <wp:cNvGraphicFramePr/>
              <a:graphic xmlns:a="http://schemas.openxmlformats.org/drawingml/2006/main">
                <a:graphicData uri="http://schemas.microsoft.com/office/word/2010/wordprocessingGroup">
                  <wpg:wgp>
                    <wpg:cNvGrpSpPr/>
                    <wpg:grpSpPr>
                      <a:xfrm>
                        <a:off x="0" y="0"/>
                        <a:ext cx="7556482" cy="262113"/>
                        <a:chOff x="0" y="0"/>
                        <a:chExt cx="7556482" cy="262113"/>
                      </a:xfrm>
                    </wpg:grpSpPr>
                    <wps:wsp>
                      <wps:cNvPr id="4005" name="Shape 4005"/>
                      <wps:cNvSpPr/>
                      <wps:spPr>
                        <a:xfrm>
                          <a:off x="0" y="0"/>
                          <a:ext cx="7556482" cy="0"/>
                        </a:xfrm>
                        <a:custGeom>
                          <a:avLst/>
                          <a:gdLst/>
                          <a:ahLst/>
                          <a:cxnLst/>
                          <a:rect l="0" t="0" r="0" b="0"/>
                          <a:pathLst>
                            <a:path w="7556482">
                              <a:moveTo>
                                <a:pt x="0" y="0"/>
                              </a:moveTo>
                              <a:lnTo>
                                <a:pt x="7556482" y="0"/>
                              </a:lnTo>
                            </a:path>
                          </a:pathLst>
                        </a:custGeom>
                        <a:ln w="10155"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4006" name="Picture 4006"/>
                        <pic:cNvPicPr/>
                      </pic:nvPicPr>
                      <pic:blipFill>
                        <a:blip r:embed="rId1"/>
                        <a:stretch>
                          <a:fillRect/>
                        </a:stretch>
                      </pic:blipFill>
                      <pic:spPr>
                        <a:xfrm>
                          <a:off x="6683194" y="10154"/>
                          <a:ext cx="873288" cy="251959"/>
                        </a:xfrm>
                        <a:prstGeom prst="rect">
                          <a:avLst/>
                        </a:prstGeom>
                      </pic:spPr>
                    </pic:pic>
                  </wpg:wgp>
                </a:graphicData>
              </a:graphic>
            </wp:anchor>
          </w:drawing>
        </mc:Choice>
        <mc:Fallback xmlns:a="http://schemas.openxmlformats.org/drawingml/2006/main">
          <w:pict>
            <v:group id="Group 4004" style="width:594.999pt;height:20.6389pt;position:absolute;z-index:-2147483526;mso-position-horizontal-relative:page;mso-position-horizontal:absolute;margin-left:0pt;mso-position-vertical-relative:page;margin-top:814.015pt;" coordsize="75564,2621">
              <v:shape id="Shape 4005" style="position:absolute;width:75564;height:0;left:0;top:0;" coordsize="7556482,0" path="m0,0l7556482,0">
                <v:stroke weight="0.799568pt" endcap="flat" joinstyle="miter" miterlimit="10" on="true" color="#000000"/>
                <v:fill on="false" color="#000000" opacity="0"/>
              </v:shape>
              <v:shape id="Picture 4006" style="position:absolute;width:8732;height:2519;left:66831;top:101;" filled="f">
                <v:imagedata r:id="rId7"/>
              </v:shape>
            </v:group>
          </w:pict>
        </mc:Fallback>
      </mc:AlternateContent>
    </w:r>
    <w:r>
      <w:rPr>
        <w:rFonts w:ascii="Arial" w:eastAsia="Arial" w:hAnsi="Arial" w:cs="Arial"/>
        <w:sz w:val="16"/>
      </w:rPr>
      <w:t xml:space="preserve">Документ создан в электронной форме. № 1296-ПГ от 04.07.2025. Исполнитель: Луговая Д.В. Страница </w:t>
    </w:r>
    <w:r>
      <w:fldChar w:fldCharType="begin"/>
    </w:r>
    <w:r>
      <w:instrText xml:space="preserve"> PAGE   \* MERGEFORMAT </w:instrText>
    </w:r>
    <w:r>
      <w:fldChar w:fldCharType="separate"/>
    </w:r>
    <w:r w:rsidR="00CA21CD" w:rsidRPr="00CA21CD">
      <w:rPr>
        <w:rFonts w:ascii="Arial" w:eastAsia="Arial" w:hAnsi="Arial" w:cs="Arial"/>
        <w:noProof/>
        <w:sz w:val="16"/>
      </w:rPr>
      <w:t>2</w:t>
    </w:r>
    <w:r>
      <w:rPr>
        <w:rFonts w:ascii="Arial" w:eastAsia="Arial" w:hAnsi="Arial" w:cs="Arial"/>
        <w:sz w:val="16"/>
      </w:rPr>
      <w:fldChar w:fldCharType="end"/>
    </w:r>
    <w:r>
      <w:rPr>
        <w:rFonts w:ascii="Arial" w:eastAsia="Arial" w:hAnsi="Arial" w:cs="Arial"/>
        <w:sz w:val="16"/>
      </w:rPr>
      <w:t xml:space="preserve"> из </w:t>
    </w:r>
    <w:fldSimple w:instr=" NUMPAGES   \* MERGEFORMAT ">
      <w:r w:rsidR="00CA21CD" w:rsidRPr="00CA21CD">
        <w:rPr>
          <w:rFonts w:ascii="Arial" w:eastAsia="Arial" w:hAnsi="Arial" w:cs="Arial"/>
          <w:noProof/>
          <w:sz w:val="16"/>
        </w:rPr>
        <w:t>17</w:t>
      </w:r>
    </w:fldSimple>
    <w:r>
      <w:rPr>
        <w:rFonts w:ascii="Arial" w:eastAsia="Arial" w:hAnsi="Arial" w:cs="Arial"/>
        <w:sz w:val="16"/>
      </w:rPr>
      <w:t>. Страница создана: 02.07.2025 09:24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AD0" w:rsidRDefault="00CC6AD0">
      <w:pPr>
        <w:spacing w:line="240" w:lineRule="auto"/>
      </w:pPr>
      <w:r>
        <w:separator/>
      </w:r>
    </w:p>
  </w:footnote>
  <w:footnote w:type="continuationSeparator" w:id="0">
    <w:p w:rsidR="00CC6AD0" w:rsidRDefault="00CC6A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21CD" w:rsidRDefault="00CA21CD">
    <w:pPr>
      <w:pStyle w:val="a3"/>
    </w:pPr>
    <w: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3377" w:type="pct"/>
      <w:tblCellMar>
        <w:left w:w="0" w:type="dxa"/>
        <w:right w:w="0" w:type="dxa"/>
      </w:tblCellMar>
      <w:tblLook w:val="04A0" w:firstRow="1" w:lastRow="0" w:firstColumn="1" w:lastColumn="0" w:noHBand="0" w:noVBand="1"/>
    </w:tblPr>
    <w:tblGrid>
      <w:gridCol w:w="20"/>
      <w:gridCol w:w="3055"/>
      <w:gridCol w:w="3052"/>
    </w:tblGrid>
    <w:tr w:rsidR="00CA21CD" w:rsidTr="00CA21CD">
      <w:trPr>
        <w:trHeight w:val="275"/>
      </w:trPr>
      <w:tc>
        <w:tcPr>
          <w:tcW w:w="16" w:type="pct"/>
        </w:tcPr>
        <w:p w:rsidR="00CA21CD" w:rsidRDefault="00CA21CD">
          <w:pPr>
            <w:pStyle w:val="a3"/>
            <w:tabs>
              <w:tab w:val="clear" w:pos="4677"/>
              <w:tab w:val="clear" w:pos="9355"/>
            </w:tabs>
            <w:rPr>
              <w:color w:val="5B9BD5" w:themeColor="accent1"/>
            </w:rPr>
          </w:pPr>
        </w:p>
      </w:tc>
      <w:tc>
        <w:tcPr>
          <w:tcW w:w="2493" w:type="pct"/>
        </w:tcPr>
        <w:p w:rsidR="00CA21CD" w:rsidRDefault="00CA21CD">
          <w:pPr>
            <w:pStyle w:val="a3"/>
            <w:tabs>
              <w:tab w:val="clear" w:pos="4677"/>
              <w:tab w:val="clear" w:pos="9355"/>
            </w:tabs>
            <w:jc w:val="center"/>
            <w:rPr>
              <w:color w:val="5B9BD5" w:themeColor="accent1"/>
            </w:rPr>
          </w:pPr>
        </w:p>
      </w:tc>
      <w:tc>
        <w:tcPr>
          <w:tcW w:w="2491" w:type="pct"/>
        </w:tcPr>
        <w:p w:rsidR="00CA21CD" w:rsidRDefault="00CA21CD" w:rsidP="00CA21CD">
          <w:pPr>
            <w:pStyle w:val="a3"/>
            <w:tabs>
              <w:tab w:val="clear" w:pos="4677"/>
              <w:tab w:val="clear" w:pos="9355"/>
            </w:tabs>
            <w:ind w:left="-658"/>
            <w:jc w:val="center"/>
            <w:rPr>
              <w:color w:val="5B9BD5" w:themeColor="accent1"/>
            </w:rPr>
          </w:pPr>
          <w:r w:rsidRPr="00CA21CD">
            <w:rPr>
              <w:color w:val="auto"/>
              <w:sz w:val="24"/>
              <w:szCs w:val="24"/>
            </w:rPr>
            <w:fldChar w:fldCharType="begin"/>
          </w:r>
          <w:r w:rsidRPr="00CA21CD">
            <w:rPr>
              <w:color w:val="auto"/>
              <w:sz w:val="24"/>
              <w:szCs w:val="24"/>
            </w:rPr>
            <w:instrText>PAGE   \* MERGEFORMAT</w:instrText>
          </w:r>
          <w:r w:rsidRPr="00CA21CD">
            <w:rPr>
              <w:color w:val="auto"/>
              <w:sz w:val="24"/>
              <w:szCs w:val="24"/>
            </w:rPr>
            <w:fldChar w:fldCharType="separate"/>
          </w:r>
          <w:r w:rsidR="00F1398E">
            <w:rPr>
              <w:noProof/>
              <w:color w:val="auto"/>
              <w:sz w:val="24"/>
              <w:szCs w:val="24"/>
            </w:rPr>
            <w:t>9</w:t>
          </w:r>
          <w:r w:rsidRPr="00CA21CD">
            <w:rPr>
              <w:color w:val="auto"/>
              <w:sz w:val="24"/>
              <w:szCs w:val="24"/>
            </w:rPr>
            <w:fldChar w:fldCharType="end"/>
          </w:r>
        </w:p>
      </w:tc>
    </w:tr>
  </w:tbl>
  <w:p w:rsidR="00CA21CD" w:rsidRDefault="00CA21CD" w:rsidP="00CA21CD">
    <w:pPr>
      <w:pStyle w:val="a3"/>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5312865"/>
      <w:docPartObj>
        <w:docPartGallery w:val="Page Numbers (Top of Page)"/>
        <w:docPartUnique/>
      </w:docPartObj>
    </w:sdtPr>
    <w:sdtEndPr/>
    <w:sdtContent>
      <w:p w:rsidR="00CA21CD" w:rsidRDefault="00F1398E" w:rsidP="00CA21CD">
        <w:pPr>
          <w:pStyle w:val="a3"/>
          <w:ind w:left="0"/>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A2452"/>
    <w:multiLevelType w:val="hybridMultilevel"/>
    <w:tmpl w:val="3E96745A"/>
    <w:lvl w:ilvl="0" w:tplc="787CC4A0">
      <w:start w:val="1"/>
      <w:numFmt w:val="bullet"/>
      <w:lvlText w:val="-"/>
      <w:lvlJc w:val="left"/>
      <w:pPr>
        <w:ind w:left="2561"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3281" w:hanging="360"/>
      </w:pPr>
      <w:rPr>
        <w:rFonts w:ascii="Courier New" w:hAnsi="Courier New" w:cs="Courier New" w:hint="default"/>
      </w:rPr>
    </w:lvl>
    <w:lvl w:ilvl="2" w:tplc="04190005" w:tentative="1">
      <w:start w:val="1"/>
      <w:numFmt w:val="bullet"/>
      <w:lvlText w:val=""/>
      <w:lvlJc w:val="left"/>
      <w:pPr>
        <w:ind w:left="4001" w:hanging="360"/>
      </w:pPr>
      <w:rPr>
        <w:rFonts w:ascii="Wingdings" w:hAnsi="Wingdings" w:hint="default"/>
      </w:rPr>
    </w:lvl>
    <w:lvl w:ilvl="3" w:tplc="04190001" w:tentative="1">
      <w:start w:val="1"/>
      <w:numFmt w:val="bullet"/>
      <w:lvlText w:val=""/>
      <w:lvlJc w:val="left"/>
      <w:pPr>
        <w:ind w:left="4721" w:hanging="360"/>
      </w:pPr>
      <w:rPr>
        <w:rFonts w:ascii="Symbol" w:hAnsi="Symbol" w:hint="default"/>
      </w:rPr>
    </w:lvl>
    <w:lvl w:ilvl="4" w:tplc="04190003" w:tentative="1">
      <w:start w:val="1"/>
      <w:numFmt w:val="bullet"/>
      <w:lvlText w:val="o"/>
      <w:lvlJc w:val="left"/>
      <w:pPr>
        <w:ind w:left="5441" w:hanging="360"/>
      </w:pPr>
      <w:rPr>
        <w:rFonts w:ascii="Courier New" w:hAnsi="Courier New" w:cs="Courier New" w:hint="default"/>
      </w:rPr>
    </w:lvl>
    <w:lvl w:ilvl="5" w:tplc="04190005" w:tentative="1">
      <w:start w:val="1"/>
      <w:numFmt w:val="bullet"/>
      <w:lvlText w:val=""/>
      <w:lvlJc w:val="left"/>
      <w:pPr>
        <w:ind w:left="6161" w:hanging="360"/>
      </w:pPr>
      <w:rPr>
        <w:rFonts w:ascii="Wingdings" w:hAnsi="Wingdings" w:hint="default"/>
      </w:rPr>
    </w:lvl>
    <w:lvl w:ilvl="6" w:tplc="04190001" w:tentative="1">
      <w:start w:val="1"/>
      <w:numFmt w:val="bullet"/>
      <w:lvlText w:val=""/>
      <w:lvlJc w:val="left"/>
      <w:pPr>
        <w:ind w:left="6881" w:hanging="360"/>
      </w:pPr>
      <w:rPr>
        <w:rFonts w:ascii="Symbol" w:hAnsi="Symbol" w:hint="default"/>
      </w:rPr>
    </w:lvl>
    <w:lvl w:ilvl="7" w:tplc="04190003" w:tentative="1">
      <w:start w:val="1"/>
      <w:numFmt w:val="bullet"/>
      <w:lvlText w:val="o"/>
      <w:lvlJc w:val="left"/>
      <w:pPr>
        <w:ind w:left="7601" w:hanging="360"/>
      </w:pPr>
      <w:rPr>
        <w:rFonts w:ascii="Courier New" w:hAnsi="Courier New" w:cs="Courier New" w:hint="default"/>
      </w:rPr>
    </w:lvl>
    <w:lvl w:ilvl="8" w:tplc="04190005" w:tentative="1">
      <w:start w:val="1"/>
      <w:numFmt w:val="bullet"/>
      <w:lvlText w:val=""/>
      <w:lvlJc w:val="left"/>
      <w:pPr>
        <w:ind w:left="8321" w:hanging="360"/>
      </w:pPr>
      <w:rPr>
        <w:rFonts w:ascii="Wingdings" w:hAnsi="Wingdings" w:hint="default"/>
      </w:rPr>
    </w:lvl>
  </w:abstractNum>
  <w:abstractNum w:abstractNumId="1" w15:restartNumberingAfterBreak="0">
    <w:nsid w:val="26A839DB"/>
    <w:multiLevelType w:val="multilevel"/>
    <w:tmpl w:val="7394633E"/>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Restart w:val="0"/>
      <w:lvlText w:val="%1.%2."/>
      <w:lvlJc w:val="left"/>
      <w:pPr>
        <w:ind w:left="1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2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3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4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4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5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6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71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8F338AA"/>
    <w:multiLevelType w:val="multilevel"/>
    <w:tmpl w:val="4BC4286C"/>
    <w:lvl w:ilvl="0">
      <w:start w:val="1"/>
      <w:numFmt w:val="decimal"/>
      <w:lvlText w:val="%1."/>
      <w:lvlJc w:val="left"/>
      <w:pPr>
        <w:ind w:left="2561" w:hanging="360"/>
      </w:pPr>
    </w:lvl>
    <w:lvl w:ilvl="1">
      <w:start w:val="1"/>
      <w:numFmt w:val="decimal"/>
      <w:isLgl/>
      <w:lvlText w:val="%1.%2."/>
      <w:lvlJc w:val="left"/>
      <w:pPr>
        <w:ind w:left="2921" w:hanging="720"/>
      </w:pPr>
      <w:rPr>
        <w:rFonts w:hint="default"/>
      </w:rPr>
    </w:lvl>
    <w:lvl w:ilvl="2">
      <w:start w:val="1"/>
      <w:numFmt w:val="decimal"/>
      <w:isLgl/>
      <w:lvlText w:val="%1.%2.%3."/>
      <w:lvlJc w:val="left"/>
      <w:pPr>
        <w:ind w:left="2563" w:hanging="720"/>
      </w:pPr>
      <w:rPr>
        <w:rFonts w:hint="default"/>
      </w:rPr>
    </w:lvl>
    <w:lvl w:ilvl="3">
      <w:start w:val="1"/>
      <w:numFmt w:val="decimal"/>
      <w:isLgl/>
      <w:lvlText w:val="%1.%2.%3.%4."/>
      <w:lvlJc w:val="left"/>
      <w:pPr>
        <w:ind w:left="3281" w:hanging="1080"/>
      </w:pPr>
      <w:rPr>
        <w:rFonts w:hint="default"/>
      </w:rPr>
    </w:lvl>
    <w:lvl w:ilvl="4">
      <w:start w:val="1"/>
      <w:numFmt w:val="decimal"/>
      <w:isLgl/>
      <w:lvlText w:val="%1.%2.%3.%4.%5."/>
      <w:lvlJc w:val="left"/>
      <w:pPr>
        <w:ind w:left="3281" w:hanging="1080"/>
      </w:pPr>
      <w:rPr>
        <w:rFonts w:hint="default"/>
      </w:rPr>
    </w:lvl>
    <w:lvl w:ilvl="5">
      <w:start w:val="1"/>
      <w:numFmt w:val="decimal"/>
      <w:isLgl/>
      <w:lvlText w:val="%1.%2.%3.%4.%5.%6."/>
      <w:lvlJc w:val="left"/>
      <w:pPr>
        <w:ind w:left="3641" w:hanging="1440"/>
      </w:pPr>
      <w:rPr>
        <w:rFonts w:hint="default"/>
      </w:rPr>
    </w:lvl>
    <w:lvl w:ilvl="6">
      <w:start w:val="1"/>
      <w:numFmt w:val="decimal"/>
      <w:isLgl/>
      <w:lvlText w:val="%1.%2.%3.%4.%5.%6.%7."/>
      <w:lvlJc w:val="left"/>
      <w:pPr>
        <w:ind w:left="4001" w:hanging="1800"/>
      </w:pPr>
      <w:rPr>
        <w:rFonts w:hint="default"/>
      </w:rPr>
    </w:lvl>
    <w:lvl w:ilvl="7">
      <w:start w:val="1"/>
      <w:numFmt w:val="decimal"/>
      <w:isLgl/>
      <w:lvlText w:val="%1.%2.%3.%4.%5.%6.%7.%8."/>
      <w:lvlJc w:val="left"/>
      <w:pPr>
        <w:ind w:left="4001" w:hanging="1800"/>
      </w:pPr>
      <w:rPr>
        <w:rFonts w:hint="default"/>
      </w:rPr>
    </w:lvl>
    <w:lvl w:ilvl="8">
      <w:start w:val="1"/>
      <w:numFmt w:val="decimal"/>
      <w:isLgl/>
      <w:lvlText w:val="%1.%2.%3.%4.%5.%6.%7.%8.%9."/>
      <w:lvlJc w:val="left"/>
      <w:pPr>
        <w:ind w:left="4361" w:hanging="2160"/>
      </w:pPr>
      <w:rPr>
        <w:rFonts w:hint="default"/>
      </w:rPr>
    </w:lvl>
  </w:abstractNum>
  <w:abstractNum w:abstractNumId="3" w15:restartNumberingAfterBreak="0">
    <w:nsid w:val="3B5A329F"/>
    <w:multiLevelType w:val="hybridMultilevel"/>
    <w:tmpl w:val="53C4FCC6"/>
    <w:lvl w:ilvl="0" w:tplc="BF9412D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EAB170">
      <w:start w:val="1"/>
      <w:numFmt w:val="lowerLetter"/>
      <w:lvlText w:val="%2"/>
      <w:lvlJc w:val="left"/>
      <w:pPr>
        <w:ind w:left="1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B4F71C">
      <w:start w:val="3"/>
      <w:numFmt w:val="decimal"/>
      <w:lvlRestart w:val="0"/>
      <w:lvlText w:val="%3."/>
      <w:lvlJc w:val="left"/>
      <w:pPr>
        <w:ind w:left="1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0018BA">
      <w:start w:val="1"/>
      <w:numFmt w:val="decimal"/>
      <w:lvlText w:val="%4"/>
      <w:lvlJc w:val="left"/>
      <w:pPr>
        <w:ind w:left="2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6632F2">
      <w:start w:val="1"/>
      <w:numFmt w:val="lowerLetter"/>
      <w:lvlText w:val="%5"/>
      <w:lvlJc w:val="left"/>
      <w:pPr>
        <w:ind w:left="3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78CAB5E">
      <w:start w:val="1"/>
      <w:numFmt w:val="lowerRoman"/>
      <w:lvlText w:val="%6"/>
      <w:lvlJc w:val="left"/>
      <w:pPr>
        <w:ind w:left="4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EA74E4">
      <w:start w:val="1"/>
      <w:numFmt w:val="decimal"/>
      <w:lvlText w:val="%7"/>
      <w:lvlJc w:val="left"/>
      <w:pPr>
        <w:ind w:left="49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890A406">
      <w:start w:val="1"/>
      <w:numFmt w:val="lowerLetter"/>
      <w:lvlText w:val="%8"/>
      <w:lvlJc w:val="left"/>
      <w:pPr>
        <w:ind w:left="56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0FA67EC">
      <w:start w:val="1"/>
      <w:numFmt w:val="lowerRoman"/>
      <w:lvlText w:val="%9"/>
      <w:lvlJc w:val="left"/>
      <w:pPr>
        <w:ind w:left="63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3BE62B60"/>
    <w:multiLevelType w:val="hybridMultilevel"/>
    <w:tmpl w:val="A59846EC"/>
    <w:lvl w:ilvl="0" w:tplc="A7B414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8B7381"/>
    <w:multiLevelType w:val="hybridMultilevel"/>
    <w:tmpl w:val="D5385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726798"/>
    <w:multiLevelType w:val="hybridMultilevel"/>
    <w:tmpl w:val="DC10F92A"/>
    <w:lvl w:ilvl="0" w:tplc="745C66B6">
      <w:start w:val="1"/>
      <w:numFmt w:val="bullet"/>
      <w:lvlText w:val="-"/>
      <w:lvlJc w:val="left"/>
      <w:pPr>
        <w:ind w:left="1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A0C6FA8">
      <w:start w:val="1"/>
      <w:numFmt w:val="bullet"/>
      <w:lvlText w:val="o"/>
      <w:lvlJc w:val="left"/>
      <w:pPr>
        <w:ind w:left="19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66F0A8">
      <w:start w:val="1"/>
      <w:numFmt w:val="bullet"/>
      <w:lvlText w:val="▪"/>
      <w:lvlJc w:val="left"/>
      <w:pPr>
        <w:ind w:left="2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05697F2">
      <w:start w:val="1"/>
      <w:numFmt w:val="bullet"/>
      <w:lvlText w:val="•"/>
      <w:lvlJc w:val="left"/>
      <w:pPr>
        <w:ind w:left="33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2AABB18">
      <w:start w:val="1"/>
      <w:numFmt w:val="bullet"/>
      <w:lvlText w:val="o"/>
      <w:lvlJc w:val="left"/>
      <w:pPr>
        <w:ind w:left="40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BA81E2">
      <w:start w:val="1"/>
      <w:numFmt w:val="bullet"/>
      <w:lvlText w:val="▪"/>
      <w:lvlJc w:val="left"/>
      <w:pPr>
        <w:ind w:left="48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A84BD36">
      <w:start w:val="1"/>
      <w:numFmt w:val="bullet"/>
      <w:lvlText w:val="•"/>
      <w:lvlJc w:val="left"/>
      <w:pPr>
        <w:ind w:left="55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28BAF0">
      <w:start w:val="1"/>
      <w:numFmt w:val="bullet"/>
      <w:lvlText w:val="o"/>
      <w:lvlJc w:val="left"/>
      <w:pPr>
        <w:ind w:left="62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CE7E2C">
      <w:start w:val="1"/>
      <w:numFmt w:val="bullet"/>
      <w:lvlText w:val="▪"/>
      <w:lvlJc w:val="left"/>
      <w:pPr>
        <w:ind w:left="69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6AD41072"/>
    <w:multiLevelType w:val="hybridMultilevel"/>
    <w:tmpl w:val="2CB22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2D82AA1"/>
    <w:multiLevelType w:val="hybridMultilevel"/>
    <w:tmpl w:val="50B00A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3A728CB"/>
    <w:multiLevelType w:val="hybridMultilevel"/>
    <w:tmpl w:val="4B7C4028"/>
    <w:lvl w:ilvl="0" w:tplc="787CC4A0">
      <w:start w:val="1"/>
      <w:numFmt w:val="bullet"/>
      <w:lvlText w:val="-"/>
      <w:lvlJc w:val="left"/>
      <w:pPr>
        <w:ind w:left="2561"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3281" w:hanging="360"/>
      </w:pPr>
      <w:rPr>
        <w:rFonts w:ascii="Courier New" w:hAnsi="Courier New" w:cs="Courier New" w:hint="default"/>
      </w:rPr>
    </w:lvl>
    <w:lvl w:ilvl="2" w:tplc="04190005" w:tentative="1">
      <w:start w:val="1"/>
      <w:numFmt w:val="bullet"/>
      <w:lvlText w:val=""/>
      <w:lvlJc w:val="left"/>
      <w:pPr>
        <w:ind w:left="4001" w:hanging="360"/>
      </w:pPr>
      <w:rPr>
        <w:rFonts w:ascii="Wingdings" w:hAnsi="Wingdings" w:hint="default"/>
      </w:rPr>
    </w:lvl>
    <w:lvl w:ilvl="3" w:tplc="04190001" w:tentative="1">
      <w:start w:val="1"/>
      <w:numFmt w:val="bullet"/>
      <w:lvlText w:val=""/>
      <w:lvlJc w:val="left"/>
      <w:pPr>
        <w:ind w:left="4721" w:hanging="360"/>
      </w:pPr>
      <w:rPr>
        <w:rFonts w:ascii="Symbol" w:hAnsi="Symbol" w:hint="default"/>
      </w:rPr>
    </w:lvl>
    <w:lvl w:ilvl="4" w:tplc="04190003" w:tentative="1">
      <w:start w:val="1"/>
      <w:numFmt w:val="bullet"/>
      <w:lvlText w:val="o"/>
      <w:lvlJc w:val="left"/>
      <w:pPr>
        <w:ind w:left="5441" w:hanging="360"/>
      </w:pPr>
      <w:rPr>
        <w:rFonts w:ascii="Courier New" w:hAnsi="Courier New" w:cs="Courier New" w:hint="default"/>
      </w:rPr>
    </w:lvl>
    <w:lvl w:ilvl="5" w:tplc="04190005" w:tentative="1">
      <w:start w:val="1"/>
      <w:numFmt w:val="bullet"/>
      <w:lvlText w:val=""/>
      <w:lvlJc w:val="left"/>
      <w:pPr>
        <w:ind w:left="6161" w:hanging="360"/>
      </w:pPr>
      <w:rPr>
        <w:rFonts w:ascii="Wingdings" w:hAnsi="Wingdings" w:hint="default"/>
      </w:rPr>
    </w:lvl>
    <w:lvl w:ilvl="6" w:tplc="04190001" w:tentative="1">
      <w:start w:val="1"/>
      <w:numFmt w:val="bullet"/>
      <w:lvlText w:val=""/>
      <w:lvlJc w:val="left"/>
      <w:pPr>
        <w:ind w:left="6881" w:hanging="360"/>
      </w:pPr>
      <w:rPr>
        <w:rFonts w:ascii="Symbol" w:hAnsi="Symbol" w:hint="default"/>
      </w:rPr>
    </w:lvl>
    <w:lvl w:ilvl="7" w:tplc="04190003" w:tentative="1">
      <w:start w:val="1"/>
      <w:numFmt w:val="bullet"/>
      <w:lvlText w:val="o"/>
      <w:lvlJc w:val="left"/>
      <w:pPr>
        <w:ind w:left="7601" w:hanging="360"/>
      </w:pPr>
      <w:rPr>
        <w:rFonts w:ascii="Courier New" w:hAnsi="Courier New" w:cs="Courier New" w:hint="default"/>
      </w:rPr>
    </w:lvl>
    <w:lvl w:ilvl="8" w:tplc="04190005" w:tentative="1">
      <w:start w:val="1"/>
      <w:numFmt w:val="bullet"/>
      <w:lvlText w:val=""/>
      <w:lvlJc w:val="left"/>
      <w:pPr>
        <w:ind w:left="8321" w:hanging="360"/>
      </w:pPr>
      <w:rPr>
        <w:rFonts w:ascii="Wingdings" w:hAnsi="Wingdings" w:hint="default"/>
      </w:rPr>
    </w:lvl>
  </w:abstractNum>
  <w:abstractNum w:abstractNumId="10" w15:restartNumberingAfterBreak="0">
    <w:nsid w:val="7E320C16"/>
    <w:multiLevelType w:val="hybridMultilevel"/>
    <w:tmpl w:val="CEE4A77A"/>
    <w:lvl w:ilvl="0" w:tplc="787CC4A0">
      <w:start w:val="1"/>
      <w:numFmt w:val="bullet"/>
      <w:lvlText w:val="-"/>
      <w:lvlJc w:val="left"/>
      <w:pPr>
        <w:ind w:left="1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EC4AD6E">
      <w:start w:val="1"/>
      <w:numFmt w:val="bullet"/>
      <w:lvlText w:val="o"/>
      <w:lvlJc w:val="left"/>
      <w:pPr>
        <w:ind w:left="22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91E2D4A">
      <w:start w:val="1"/>
      <w:numFmt w:val="bullet"/>
      <w:lvlText w:val="▪"/>
      <w:lvlJc w:val="left"/>
      <w:pPr>
        <w:ind w:left="29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FA4114">
      <w:start w:val="1"/>
      <w:numFmt w:val="bullet"/>
      <w:lvlText w:val="•"/>
      <w:lvlJc w:val="left"/>
      <w:pPr>
        <w:ind w:left="36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292C504">
      <w:start w:val="1"/>
      <w:numFmt w:val="bullet"/>
      <w:lvlText w:val="o"/>
      <w:lvlJc w:val="left"/>
      <w:pPr>
        <w:ind w:left="4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C05288">
      <w:start w:val="1"/>
      <w:numFmt w:val="bullet"/>
      <w:lvlText w:val="▪"/>
      <w:lvlJc w:val="left"/>
      <w:pPr>
        <w:ind w:left="5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C0C006">
      <w:start w:val="1"/>
      <w:numFmt w:val="bullet"/>
      <w:lvlText w:val="•"/>
      <w:lvlJc w:val="left"/>
      <w:pPr>
        <w:ind w:left="5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ACAFDA">
      <w:start w:val="1"/>
      <w:numFmt w:val="bullet"/>
      <w:lvlText w:val="o"/>
      <w:lvlJc w:val="left"/>
      <w:pPr>
        <w:ind w:left="6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603660">
      <w:start w:val="1"/>
      <w:numFmt w:val="bullet"/>
      <w:lvlText w:val="▪"/>
      <w:lvlJc w:val="left"/>
      <w:pPr>
        <w:ind w:left="7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0"/>
  </w:num>
  <w:num w:numId="2">
    <w:abstractNumId w:val="3"/>
  </w:num>
  <w:num w:numId="3">
    <w:abstractNumId w:val="1"/>
  </w:num>
  <w:num w:numId="4">
    <w:abstractNumId w:val="6"/>
  </w:num>
  <w:num w:numId="5">
    <w:abstractNumId w:val="2"/>
  </w:num>
  <w:num w:numId="6">
    <w:abstractNumId w:val="9"/>
  </w:num>
  <w:num w:numId="7">
    <w:abstractNumId w:val="0"/>
  </w:num>
  <w:num w:numId="8">
    <w:abstractNumId w:val="8"/>
  </w:num>
  <w:num w:numId="9">
    <w:abstractNumId w:val="7"/>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09E"/>
    <w:rsid w:val="000243C3"/>
    <w:rsid w:val="000349C8"/>
    <w:rsid w:val="000429A2"/>
    <w:rsid w:val="000444EF"/>
    <w:rsid w:val="000508BD"/>
    <w:rsid w:val="000952B3"/>
    <w:rsid w:val="000A672C"/>
    <w:rsid w:val="000D1161"/>
    <w:rsid w:val="000E003F"/>
    <w:rsid w:val="000E238B"/>
    <w:rsid w:val="00106FE1"/>
    <w:rsid w:val="00107DE5"/>
    <w:rsid w:val="001125E2"/>
    <w:rsid w:val="00115220"/>
    <w:rsid w:val="0012303B"/>
    <w:rsid w:val="0015256A"/>
    <w:rsid w:val="001C763E"/>
    <w:rsid w:val="0020437E"/>
    <w:rsid w:val="0022016D"/>
    <w:rsid w:val="00233758"/>
    <w:rsid w:val="002672CB"/>
    <w:rsid w:val="00282A2C"/>
    <w:rsid w:val="00295AE2"/>
    <w:rsid w:val="002B2747"/>
    <w:rsid w:val="002B4041"/>
    <w:rsid w:val="002C1320"/>
    <w:rsid w:val="002C34E1"/>
    <w:rsid w:val="002E7734"/>
    <w:rsid w:val="002F1A6D"/>
    <w:rsid w:val="00311EFB"/>
    <w:rsid w:val="00354EDD"/>
    <w:rsid w:val="00371C8D"/>
    <w:rsid w:val="003F1EF2"/>
    <w:rsid w:val="00406B67"/>
    <w:rsid w:val="0041746F"/>
    <w:rsid w:val="004174C5"/>
    <w:rsid w:val="004659DD"/>
    <w:rsid w:val="004B1277"/>
    <w:rsid w:val="004B2BC7"/>
    <w:rsid w:val="005477ED"/>
    <w:rsid w:val="005749C7"/>
    <w:rsid w:val="005774B1"/>
    <w:rsid w:val="005837F5"/>
    <w:rsid w:val="00584214"/>
    <w:rsid w:val="0060032D"/>
    <w:rsid w:val="006013C1"/>
    <w:rsid w:val="0060740E"/>
    <w:rsid w:val="006158AD"/>
    <w:rsid w:val="00621BAC"/>
    <w:rsid w:val="006233E7"/>
    <w:rsid w:val="00655719"/>
    <w:rsid w:val="00674881"/>
    <w:rsid w:val="00676286"/>
    <w:rsid w:val="006948E6"/>
    <w:rsid w:val="00697794"/>
    <w:rsid w:val="006A0B0A"/>
    <w:rsid w:val="006A50EE"/>
    <w:rsid w:val="006B7AA8"/>
    <w:rsid w:val="006C6E10"/>
    <w:rsid w:val="006D3BFE"/>
    <w:rsid w:val="006D7DF6"/>
    <w:rsid w:val="006E2890"/>
    <w:rsid w:val="006F1E3B"/>
    <w:rsid w:val="006F5C1C"/>
    <w:rsid w:val="0070602B"/>
    <w:rsid w:val="00710401"/>
    <w:rsid w:val="007848E4"/>
    <w:rsid w:val="007955F0"/>
    <w:rsid w:val="007B7361"/>
    <w:rsid w:val="007C7095"/>
    <w:rsid w:val="007D7F37"/>
    <w:rsid w:val="007E5C15"/>
    <w:rsid w:val="0080401D"/>
    <w:rsid w:val="00805795"/>
    <w:rsid w:val="00816DB4"/>
    <w:rsid w:val="00824D35"/>
    <w:rsid w:val="00857F9E"/>
    <w:rsid w:val="00872A9F"/>
    <w:rsid w:val="008B521A"/>
    <w:rsid w:val="008C398A"/>
    <w:rsid w:val="008D209E"/>
    <w:rsid w:val="00904AA6"/>
    <w:rsid w:val="00943EC1"/>
    <w:rsid w:val="00951046"/>
    <w:rsid w:val="00955EA3"/>
    <w:rsid w:val="009613CA"/>
    <w:rsid w:val="00970A82"/>
    <w:rsid w:val="0098236F"/>
    <w:rsid w:val="00993175"/>
    <w:rsid w:val="009B4875"/>
    <w:rsid w:val="009E20BB"/>
    <w:rsid w:val="009E41B5"/>
    <w:rsid w:val="009F613D"/>
    <w:rsid w:val="00A14041"/>
    <w:rsid w:val="00A52D5D"/>
    <w:rsid w:val="00A56C84"/>
    <w:rsid w:val="00A951FD"/>
    <w:rsid w:val="00AD0E5A"/>
    <w:rsid w:val="00AF61FC"/>
    <w:rsid w:val="00B00B6B"/>
    <w:rsid w:val="00B04E54"/>
    <w:rsid w:val="00B37FE3"/>
    <w:rsid w:val="00BA6BAD"/>
    <w:rsid w:val="00BE540D"/>
    <w:rsid w:val="00BE7864"/>
    <w:rsid w:val="00BF74A5"/>
    <w:rsid w:val="00C94ACF"/>
    <w:rsid w:val="00C95957"/>
    <w:rsid w:val="00C96458"/>
    <w:rsid w:val="00CA1036"/>
    <w:rsid w:val="00CA21CD"/>
    <w:rsid w:val="00CC6AD0"/>
    <w:rsid w:val="00CE4848"/>
    <w:rsid w:val="00D00FE2"/>
    <w:rsid w:val="00D027AB"/>
    <w:rsid w:val="00D14495"/>
    <w:rsid w:val="00D15310"/>
    <w:rsid w:val="00D477C6"/>
    <w:rsid w:val="00D72E9C"/>
    <w:rsid w:val="00D9042F"/>
    <w:rsid w:val="00DA5CFF"/>
    <w:rsid w:val="00DC5585"/>
    <w:rsid w:val="00DD7C3C"/>
    <w:rsid w:val="00E02DE0"/>
    <w:rsid w:val="00E040D4"/>
    <w:rsid w:val="00E20A0C"/>
    <w:rsid w:val="00E2731A"/>
    <w:rsid w:val="00E67AAE"/>
    <w:rsid w:val="00EC52C1"/>
    <w:rsid w:val="00ED0BC2"/>
    <w:rsid w:val="00ED35E7"/>
    <w:rsid w:val="00F1398E"/>
    <w:rsid w:val="00F267BB"/>
    <w:rsid w:val="00F742AD"/>
    <w:rsid w:val="00F879F9"/>
    <w:rsid w:val="00FA0FCC"/>
    <w:rsid w:val="00FA1491"/>
    <w:rsid w:val="00FC34B1"/>
    <w:rsid w:val="00FC6F19"/>
    <w:rsid w:val="00FE776B"/>
    <w:rsid w:val="00FE7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1D69CFD"/>
  <w15:docId w15:val="{646D0B50-7683-44DA-A31A-E274AB197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20BB"/>
    <w:pPr>
      <w:spacing w:after="0" w:line="248" w:lineRule="auto"/>
      <w:ind w:left="1133" w:right="5" w:firstLine="55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1126"/>
      <w:jc w:val="center"/>
      <w:outlineLvl w:val="0"/>
    </w:pPr>
    <w:rPr>
      <w:rFonts w:ascii="Times New Roman" w:eastAsia="Times New Roman" w:hAnsi="Times New Roman" w:cs="Times New Roman"/>
      <w:b/>
      <w:color w:val="000000"/>
      <w:sz w:val="40"/>
    </w:rPr>
  </w:style>
  <w:style w:type="paragraph" w:styleId="2">
    <w:name w:val="heading 2"/>
    <w:next w:val="a"/>
    <w:link w:val="20"/>
    <w:uiPriority w:val="9"/>
    <w:unhideWhenUsed/>
    <w:qFormat/>
    <w:pPr>
      <w:keepNext/>
      <w:keepLines/>
      <w:spacing w:after="192"/>
      <w:ind w:left="3789"/>
      <w:outlineLvl w:val="1"/>
    </w:pPr>
    <w:rPr>
      <w:rFonts w:ascii="Times New Roman" w:eastAsia="Times New Roman" w:hAnsi="Times New Roman" w:cs="Times New Roman"/>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color w:val="000000"/>
      <w:sz w:val="26"/>
    </w:rPr>
  </w:style>
  <w:style w:type="character" w:customStyle="1" w:styleId="10">
    <w:name w:val="Заголовок 1 Знак"/>
    <w:link w:val="1"/>
    <w:rPr>
      <w:rFonts w:ascii="Times New Roman" w:eastAsia="Times New Roman" w:hAnsi="Times New Roman" w:cs="Times New Roman"/>
      <w:b/>
      <w:color w:val="000000"/>
      <w:sz w:val="40"/>
    </w:rPr>
  </w:style>
  <w:style w:type="paragraph" w:styleId="a3">
    <w:name w:val="header"/>
    <w:basedOn w:val="a"/>
    <w:link w:val="a4"/>
    <w:uiPriority w:val="99"/>
    <w:unhideWhenUsed/>
    <w:rsid w:val="006F1E3B"/>
    <w:pPr>
      <w:tabs>
        <w:tab w:val="center" w:pos="4677"/>
        <w:tab w:val="right" w:pos="9355"/>
      </w:tabs>
      <w:spacing w:line="240" w:lineRule="auto"/>
    </w:pPr>
  </w:style>
  <w:style w:type="character" w:customStyle="1" w:styleId="a4">
    <w:name w:val="Верхний колонтитул Знак"/>
    <w:basedOn w:val="a0"/>
    <w:link w:val="a3"/>
    <w:uiPriority w:val="99"/>
    <w:rsid w:val="006F1E3B"/>
    <w:rPr>
      <w:rFonts w:ascii="Times New Roman" w:eastAsia="Times New Roman" w:hAnsi="Times New Roman" w:cs="Times New Roman"/>
      <w:color w:val="000000"/>
      <w:sz w:val="28"/>
    </w:rPr>
  </w:style>
  <w:style w:type="paragraph" w:styleId="a5">
    <w:name w:val="footer"/>
    <w:basedOn w:val="a"/>
    <w:link w:val="a6"/>
    <w:uiPriority w:val="99"/>
    <w:unhideWhenUsed/>
    <w:rsid w:val="006F1E3B"/>
    <w:pPr>
      <w:tabs>
        <w:tab w:val="center" w:pos="4677"/>
        <w:tab w:val="right" w:pos="9355"/>
      </w:tabs>
      <w:spacing w:line="240" w:lineRule="auto"/>
    </w:pPr>
  </w:style>
  <w:style w:type="character" w:customStyle="1" w:styleId="a6">
    <w:name w:val="Нижний колонтитул Знак"/>
    <w:basedOn w:val="a0"/>
    <w:link w:val="a5"/>
    <w:uiPriority w:val="99"/>
    <w:rsid w:val="006F1E3B"/>
    <w:rPr>
      <w:rFonts w:ascii="Times New Roman" w:eastAsia="Times New Roman" w:hAnsi="Times New Roman" w:cs="Times New Roman"/>
      <w:color w:val="000000"/>
      <w:sz w:val="28"/>
    </w:rPr>
  </w:style>
  <w:style w:type="paragraph" w:styleId="a7">
    <w:name w:val="List Paragraph"/>
    <w:basedOn w:val="a"/>
    <w:uiPriority w:val="34"/>
    <w:qFormat/>
    <w:rsid w:val="006F1E3B"/>
    <w:pPr>
      <w:ind w:left="720"/>
      <w:contextualSpacing/>
    </w:pPr>
  </w:style>
  <w:style w:type="paragraph" w:styleId="a8">
    <w:name w:val="Balloon Text"/>
    <w:basedOn w:val="a"/>
    <w:link w:val="a9"/>
    <w:uiPriority w:val="99"/>
    <w:semiHidden/>
    <w:unhideWhenUsed/>
    <w:rsid w:val="00C94ACF"/>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94ACF"/>
    <w:rPr>
      <w:rFonts w:ascii="Segoe UI" w:eastAsia="Times New Roman" w:hAnsi="Segoe UI" w:cs="Segoe UI"/>
      <w:color w:val="000000"/>
      <w:sz w:val="18"/>
      <w:szCs w:val="18"/>
    </w:rPr>
  </w:style>
  <w:style w:type="paragraph" w:customStyle="1" w:styleId="ConsPlusTitle">
    <w:name w:val="ConsPlusTitle"/>
    <w:rsid w:val="00107DE5"/>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7" Type="http://schemas.openxmlformats.org/officeDocument/2006/relationships/image" Target="media/image2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F870E-6B4E-4D6C-85B6-6A29F5B9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9</Pages>
  <Words>3400</Words>
  <Characters>19380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OEM</Company>
  <LinksUpToDate>false</LinksUpToDate>
  <CharactersWithSpaces>22735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USER-23-019</dc:creator>
  <cp:keywords/>
  <cp:lastModifiedBy>USER-23-017</cp:lastModifiedBy>
  <cp:revision>78</cp:revision>
  <cp:lastPrinted>2025-11-11T06:38:00Z</cp:lastPrinted>
  <dcterms:created xsi:type="dcterms:W3CDTF">2025-09-11T14:59:00Z</dcterms:created>
  <dcterms:modified xsi:type="dcterms:W3CDTF">2026-07-14T09:53:00Z</dcterms:modified>
</cp:coreProperties>
</file>